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4E1C" w14:textId="317DB469" w:rsidR="00013FCE" w:rsidRPr="00763474" w:rsidRDefault="00AD38FA">
      <w:pPr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 w:rsidRPr="00763474">
        <w:rPr>
          <w:rFonts w:ascii="黑体" w:eastAsia="黑体" w:hAnsi="黑体" w:cs="黑体" w:hint="eastAsia"/>
          <w:sz w:val="24"/>
          <w:szCs w:val="24"/>
        </w:rPr>
        <w:t>附件</w:t>
      </w:r>
      <w:r w:rsidR="004A0AAA">
        <w:rPr>
          <w:rFonts w:ascii="黑体" w:eastAsia="黑体" w:hAnsi="黑体" w:cs="黑体"/>
          <w:sz w:val="24"/>
          <w:szCs w:val="24"/>
        </w:rPr>
        <w:t>5</w:t>
      </w:r>
    </w:p>
    <w:p w14:paraId="048A3835" w14:textId="1A523BED" w:rsidR="00013FCE" w:rsidRPr="00E43758" w:rsidRDefault="00AD38FA" w:rsidP="002867D1">
      <w:pPr>
        <w:jc w:val="center"/>
        <w:rPr>
          <w:rFonts w:asciiTheme="minorEastAsia" w:hAnsiTheme="minorEastAsia" w:cs="黑体"/>
          <w:b/>
          <w:sz w:val="32"/>
          <w:szCs w:val="24"/>
        </w:rPr>
      </w:pPr>
      <w:r w:rsidRPr="00E43758">
        <w:rPr>
          <w:rFonts w:asciiTheme="minorEastAsia" w:hAnsiTheme="minorEastAsia" w:cs="黑体" w:hint="eastAsia"/>
          <w:b/>
          <w:sz w:val="32"/>
          <w:szCs w:val="24"/>
        </w:rPr>
        <w:t>2022</w:t>
      </w:r>
      <w:r w:rsidR="002867D1">
        <w:rPr>
          <w:rFonts w:asciiTheme="minorEastAsia" w:hAnsiTheme="minorEastAsia" w:cs="黑体" w:hint="eastAsia"/>
          <w:b/>
          <w:sz w:val="32"/>
          <w:szCs w:val="24"/>
        </w:rPr>
        <w:t>年粒子束技术创新与发展研讨会</w:t>
      </w:r>
      <w:r w:rsidRPr="00E43758">
        <w:rPr>
          <w:rFonts w:asciiTheme="minorEastAsia" w:hAnsiTheme="minorEastAsia" w:cs="黑体" w:hint="eastAsia"/>
          <w:b/>
          <w:sz w:val="32"/>
          <w:szCs w:val="24"/>
        </w:rPr>
        <w:t>暨第一届电子束与离子束青年学术论坛酒店信息及交通路线指引</w:t>
      </w:r>
    </w:p>
    <w:p w14:paraId="459AF3F7" w14:textId="77777777" w:rsidR="00013FCE" w:rsidRPr="00E43758" w:rsidRDefault="00AD38FA">
      <w:pPr>
        <w:rPr>
          <w:rFonts w:ascii="仿宋" w:eastAsia="仿宋" w:hAnsi="仿宋" w:cs="黑体"/>
          <w:b/>
          <w:sz w:val="24"/>
          <w:szCs w:val="24"/>
        </w:rPr>
      </w:pPr>
      <w:r w:rsidRPr="00E43758">
        <w:rPr>
          <w:rFonts w:ascii="仿宋" w:eastAsia="仿宋" w:hAnsi="仿宋" w:cs="黑体" w:hint="eastAsia"/>
          <w:b/>
          <w:sz w:val="24"/>
          <w:szCs w:val="24"/>
        </w:rPr>
        <w:t>一、宾馆住宿</w:t>
      </w:r>
    </w:p>
    <w:p w14:paraId="648E12BC" w14:textId="77777777" w:rsidR="00013FCE" w:rsidRPr="00881F8B" w:rsidRDefault="00AD38FA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白云国际会议中心酒店（五星级）位于广州白云国际会议中心两侧，酒店以集中西饮食、娱乐康体和其他的休闲项目于一体。经会务组与酒店协商，参会人员可按照协议优惠价订房，即大床房：450元间/晚，双床房：450元间/晚。(原价均680间/晚)</w:t>
      </w:r>
    </w:p>
    <w:p w14:paraId="3971A57E" w14:textId="77777777" w:rsidR="00013FCE" w:rsidRPr="00881F8B" w:rsidRDefault="00AD38FA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 w:rsidRPr="00881F8B">
        <w:rPr>
          <w:rFonts w:ascii="仿宋" w:eastAsia="仿宋" w:hAnsi="仿宋" w:cs="黑体" w:hint="eastAsia"/>
          <w:sz w:val="24"/>
          <w:szCs w:val="24"/>
        </w:rPr>
        <w:t>请在回执上选择需要入住的房型，由会务组统一预定。</w:t>
      </w:r>
    </w:p>
    <w:p w14:paraId="57E69B87" w14:textId="77777777" w:rsidR="00013FCE" w:rsidRPr="00E43758" w:rsidRDefault="00AD38FA">
      <w:pPr>
        <w:rPr>
          <w:rFonts w:ascii="仿宋" w:eastAsia="仿宋" w:hAnsi="仿宋" w:cs="黑体"/>
          <w:b/>
          <w:sz w:val="24"/>
          <w:szCs w:val="24"/>
        </w:rPr>
      </w:pPr>
      <w:r w:rsidRPr="00E43758">
        <w:rPr>
          <w:rFonts w:ascii="仿宋" w:eastAsia="仿宋" w:hAnsi="仿宋" w:cs="黑体" w:hint="eastAsia"/>
          <w:b/>
          <w:sz w:val="24"/>
          <w:szCs w:val="24"/>
        </w:rPr>
        <w:t>二、交通及路线</w:t>
      </w:r>
    </w:p>
    <w:p w14:paraId="44E97231" w14:textId="36B952B4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1、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飞机出行：</w:t>
      </w:r>
    </w:p>
    <w:p w14:paraId="4ACEAE12" w14:textId="428D577A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（1）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广州白云国际机场-白云国际会议中心酒店：打车约30公里，时长约65分钟，费用约60元；</w:t>
      </w:r>
    </w:p>
    <w:p w14:paraId="75F8D46F" w14:textId="35884A4C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（2）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地铁3号线机场南（T1）/机场北（T2）-2号线-萧岗地铁站A口下车，步行15分钟（约1.1公里）至白云国际会议中心酒店，时长约50分钟，费用6元。</w:t>
      </w:r>
    </w:p>
    <w:p w14:paraId="65FA95BE" w14:textId="5CED05D4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2、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高铁动车出行</w:t>
      </w:r>
    </w:p>
    <w:p w14:paraId="594F77C2" w14:textId="04586030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（1）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广州东站-白云国际会议中心酒店：</w:t>
      </w:r>
    </w:p>
    <w:p w14:paraId="58B2303B" w14:textId="21569E30" w:rsidR="00013FCE" w:rsidRPr="00881F8B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1）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打车约10公里，时长约20分钟，费用约 20元；</w:t>
      </w:r>
    </w:p>
    <w:p w14:paraId="46F130B5" w14:textId="1068D8E0" w:rsidR="00013FCE" w:rsidRPr="00881F8B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2）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公交 841路 广州火车东站总站-云城中一路 ，步行4分钟（约277米）至云国际会议中心酒店，费用2元；</w:t>
      </w:r>
    </w:p>
    <w:p w14:paraId="2DE67176" w14:textId="65A0A0DE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（2）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广州南站-白云国际会议中心酒店：</w:t>
      </w:r>
    </w:p>
    <w:p w14:paraId="7C9B904F" w14:textId="2901B8F7" w:rsidR="00013FCE" w:rsidRPr="00881F8B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1）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打车约30公里，时长约65分钟，费用约60元；</w:t>
      </w:r>
    </w:p>
    <w:p w14:paraId="76FC1BBC" w14:textId="4221AF80" w:rsidR="00013FCE" w:rsidRPr="00881F8B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2）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地铁2号线广州南站-白云文化广场 地铁站C口下车，步行15分钟（约1.1公里）至白云国际会议中心酒店，时长约60分钟，费用7元；</w:t>
      </w:r>
    </w:p>
    <w:p w14:paraId="40C0F102" w14:textId="117456A8" w:rsidR="00013FCE" w:rsidRPr="00881F8B" w:rsidRDefault="00E43758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（3）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广州北站-白云国际会议中心酒店：</w:t>
      </w:r>
    </w:p>
    <w:p w14:paraId="44EAC15A" w14:textId="13AE83C4" w:rsidR="00013FCE" w:rsidRPr="00E43758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1）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打车约39公里，时长约60分钟，费用约80元；</w:t>
      </w:r>
    </w:p>
    <w:p w14:paraId="3668AAD1" w14:textId="5D1BEF0C" w:rsidR="00013FCE" w:rsidRPr="00E43758" w:rsidRDefault="002867D1" w:rsidP="00E43758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2）</w:t>
      </w:r>
      <w:r w:rsidR="00AD38FA" w:rsidRPr="00881F8B">
        <w:rPr>
          <w:rFonts w:ascii="仿宋" w:eastAsia="仿宋" w:hAnsi="仿宋" w:cs="黑体" w:hint="eastAsia"/>
          <w:sz w:val="24"/>
          <w:szCs w:val="24"/>
        </w:rPr>
        <w:t>地铁9号线广州北站- 3号线-2号线-萧岗地铁站A口下车，步行15分钟（约1.1公里）至白云国际会议中心酒店，时长约65分钟，费用7元。</w:t>
      </w:r>
    </w:p>
    <w:sectPr w:rsidR="00013FCE" w:rsidRPr="00E4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4E0D" w14:textId="77777777" w:rsidR="00A558B4" w:rsidRDefault="00A558B4">
      <w:pPr>
        <w:spacing w:line="240" w:lineRule="auto"/>
      </w:pPr>
      <w:r>
        <w:separator/>
      </w:r>
    </w:p>
  </w:endnote>
  <w:endnote w:type="continuationSeparator" w:id="0">
    <w:p w14:paraId="6A1FC94B" w14:textId="77777777" w:rsidR="00A558B4" w:rsidRDefault="00A55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795A5" w14:textId="77777777" w:rsidR="00A558B4" w:rsidRDefault="00A558B4">
      <w:r>
        <w:separator/>
      </w:r>
    </w:p>
  </w:footnote>
  <w:footnote w:type="continuationSeparator" w:id="0">
    <w:p w14:paraId="441DA79A" w14:textId="77777777" w:rsidR="00A558B4" w:rsidRDefault="00A5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3F9214"/>
    <w:multiLevelType w:val="singleLevel"/>
    <w:tmpl w:val="D83F92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174A0"/>
    <w:multiLevelType w:val="singleLevel"/>
    <w:tmpl w:val="02B1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6771E1"/>
    <w:multiLevelType w:val="multilevel"/>
    <w:tmpl w:val="476771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34D14"/>
    <w:multiLevelType w:val="hybridMultilevel"/>
    <w:tmpl w:val="7CB6B570"/>
    <w:lvl w:ilvl="0" w:tplc="9A789A7E">
      <w:start w:val="1"/>
      <w:numFmt w:val="japaneseCounting"/>
      <w:lvlText w:val="%1、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4" w15:restartNumberingAfterBreak="0">
    <w:nsid w:val="6C9B42D0"/>
    <w:multiLevelType w:val="hybridMultilevel"/>
    <w:tmpl w:val="23AAA156"/>
    <w:lvl w:ilvl="0" w:tplc="D734941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5" w15:restartNumberingAfterBreak="0">
    <w:nsid w:val="6D397057"/>
    <w:multiLevelType w:val="hybridMultilevel"/>
    <w:tmpl w:val="2A0A3CFA"/>
    <w:lvl w:ilvl="0" w:tplc="D0447C6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33622"/>
    <w:rsid w:val="00013FCE"/>
    <w:rsid w:val="0003120E"/>
    <w:rsid w:val="00093865"/>
    <w:rsid w:val="001438D2"/>
    <w:rsid w:val="001F5E67"/>
    <w:rsid w:val="00237D9B"/>
    <w:rsid w:val="0028215F"/>
    <w:rsid w:val="002867D1"/>
    <w:rsid w:val="00313EB9"/>
    <w:rsid w:val="00325E5C"/>
    <w:rsid w:val="00340B26"/>
    <w:rsid w:val="003E6974"/>
    <w:rsid w:val="00424A5F"/>
    <w:rsid w:val="004A0AAA"/>
    <w:rsid w:val="00586476"/>
    <w:rsid w:val="005D699B"/>
    <w:rsid w:val="00763474"/>
    <w:rsid w:val="007650BD"/>
    <w:rsid w:val="00780081"/>
    <w:rsid w:val="00881F8B"/>
    <w:rsid w:val="008B12C1"/>
    <w:rsid w:val="008B1C71"/>
    <w:rsid w:val="008B5C91"/>
    <w:rsid w:val="009A5B56"/>
    <w:rsid w:val="009E22D7"/>
    <w:rsid w:val="00A558B4"/>
    <w:rsid w:val="00AD38FA"/>
    <w:rsid w:val="00AF626A"/>
    <w:rsid w:val="00B560CC"/>
    <w:rsid w:val="00B56552"/>
    <w:rsid w:val="00B8576E"/>
    <w:rsid w:val="00C229A6"/>
    <w:rsid w:val="00D81A82"/>
    <w:rsid w:val="00DF2369"/>
    <w:rsid w:val="00E43758"/>
    <w:rsid w:val="00E44C23"/>
    <w:rsid w:val="00EC3223"/>
    <w:rsid w:val="00F2759D"/>
    <w:rsid w:val="1AEB7EF2"/>
    <w:rsid w:val="272823C6"/>
    <w:rsid w:val="29133622"/>
    <w:rsid w:val="2B1D5912"/>
    <w:rsid w:val="42D9110F"/>
    <w:rsid w:val="4BED3383"/>
    <w:rsid w:val="551F1D48"/>
    <w:rsid w:val="5E68604C"/>
    <w:rsid w:val="69F30EF3"/>
    <w:rsid w:val="71F137EF"/>
    <w:rsid w:val="7D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CDE"/>
  <w15:docId w15:val="{93E30309-CB78-426F-8059-83485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rsid w:val="0088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</cp:lastModifiedBy>
  <cp:revision>2</cp:revision>
  <dcterms:created xsi:type="dcterms:W3CDTF">2021-12-21T08:23:00Z</dcterms:created>
  <dcterms:modified xsi:type="dcterms:W3CDTF">2021-12-21T08:23:00Z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AF69B899737A487F99953119005775B3</vt:lpwstr>
  </property>
</Properties>
</file>