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19" w:rsidRPr="00F67429" w:rsidRDefault="00925E19" w:rsidP="00925E19">
      <w:pPr>
        <w:ind w:right="560"/>
        <w:jc w:val="left"/>
        <w:rPr>
          <w:rFonts w:ascii="仿宋" w:eastAsia="仿宋" w:hAnsi="仿宋"/>
          <w:sz w:val="28"/>
          <w:szCs w:val="28"/>
        </w:rPr>
      </w:pPr>
      <w:r w:rsidRPr="0099456A">
        <w:rPr>
          <w:rFonts w:ascii="黑体" w:eastAsia="黑体" w:hAnsi="黑体" w:hint="eastAsia"/>
          <w:sz w:val="32"/>
          <w:szCs w:val="28"/>
        </w:rPr>
        <w:t>附件2</w:t>
      </w:r>
      <w:r w:rsidRPr="00F67429">
        <w:rPr>
          <w:rFonts w:ascii="仿宋" w:eastAsia="仿宋" w:hAnsi="仿宋"/>
          <w:sz w:val="28"/>
          <w:szCs w:val="28"/>
        </w:rPr>
        <w:t xml:space="preserve"> </w:t>
      </w:r>
    </w:p>
    <w:p w:rsidR="00925E19" w:rsidRPr="008B1DE7" w:rsidRDefault="00925E19" w:rsidP="00925E19">
      <w:pPr>
        <w:spacing w:afterLines="50" w:after="156"/>
        <w:jc w:val="center"/>
        <w:rPr>
          <w:rFonts w:ascii="黑体" w:eastAsia="黑体" w:hAnsi="黑体" w:cs="宋体"/>
          <w:sz w:val="30"/>
          <w:szCs w:val="30"/>
        </w:rPr>
      </w:pPr>
      <w:r w:rsidRPr="00AA1C5C">
        <w:rPr>
          <w:rFonts w:ascii="黑体" w:eastAsia="黑体" w:hAnsi="黑体" w:cs="宋体" w:hint="eastAsia"/>
          <w:sz w:val="30"/>
          <w:szCs w:val="30"/>
        </w:rPr>
        <w:t>会议初步议程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1985"/>
        <w:gridCol w:w="6237"/>
      </w:tblGrid>
      <w:tr w:rsidR="00925E19" w:rsidRPr="003B18A9" w:rsidTr="002B3B70">
        <w:tc>
          <w:tcPr>
            <w:tcW w:w="1985" w:type="dxa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9:00-9:10</w:t>
            </w:r>
          </w:p>
        </w:tc>
        <w:tc>
          <w:tcPr>
            <w:tcW w:w="6237" w:type="dxa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中国电工技术学会领导致辞</w:t>
            </w:r>
          </w:p>
        </w:tc>
      </w:tr>
      <w:tr w:rsidR="00925E19" w:rsidRPr="003B18A9" w:rsidTr="002B3B70">
        <w:tc>
          <w:tcPr>
            <w:tcW w:w="1985" w:type="dxa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9:10-9:20</w:t>
            </w:r>
          </w:p>
        </w:tc>
        <w:tc>
          <w:tcPr>
            <w:tcW w:w="6237" w:type="dxa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中国电力科学研究院领导致辞</w:t>
            </w:r>
          </w:p>
        </w:tc>
      </w:tr>
      <w:tr w:rsidR="00925E19" w:rsidRPr="003B18A9" w:rsidTr="002B3B70">
        <w:tc>
          <w:tcPr>
            <w:tcW w:w="1985" w:type="dxa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9:20-9:30</w:t>
            </w:r>
          </w:p>
        </w:tc>
        <w:tc>
          <w:tcPr>
            <w:tcW w:w="6237" w:type="dxa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EPTC智能配电专委会领导致辞</w:t>
            </w:r>
          </w:p>
        </w:tc>
      </w:tr>
      <w:tr w:rsidR="00925E19" w:rsidRPr="003B18A9" w:rsidTr="002B3B70">
        <w:tc>
          <w:tcPr>
            <w:tcW w:w="1985" w:type="dxa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9:30-10:30</w:t>
            </w:r>
          </w:p>
        </w:tc>
        <w:tc>
          <w:tcPr>
            <w:tcW w:w="6237" w:type="dxa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《配电网10 kV及20 kV交流传感器技术条件》应用汇报</w:t>
            </w:r>
          </w:p>
        </w:tc>
      </w:tr>
      <w:tr w:rsidR="00925E19" w:rsidRPr="003B18A9" w:rsidTr="002B3B70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10:30-10:45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会中休息</w:t>
            </w:r>
          </w:p>
        </w:tc>
      </w:tr>
      <w:tr w:rsidR="00925E19" w:rsidRPr="003B18A9" w:rsidTr="002B3B70">
        <w:tc>
          <w:tcPr>
            <w:tcW w:w="1985" w:type="dxa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10:45-12:00</w:t>
            </w:r>
          </w:p>
        </w:tc>
        <w:tc>
          <w:tcPr>
            <w:tcW w:w="6237" w:type="dxa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《12 kV智能配电柱上开关通用技术条件》</w:t>
            </w:r>
          </w:p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标准宣贯</w:t>
            </w:r>
          </w:p>
        </w:tc>
      </w:tr>
      <w:tr w:rsidR="00925E19" w:rsidRPr="003B18A9" w:rsidTr="002B3B70"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12:00-14:00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午餐</w:t>
            </w:r>
          </w:p>
        </w:tc>
      </w:tr>
      <w:tr w:rsidR="00925E19" w:rsidRPr="003B18A9" w:rsidTr="002B3B70">
        <w:trPr>
          <w:trHeight w:val="1295"/>
        </w:trPr>
        <w:tc>
          <w:tcPr>
            <w:tcW w:w="1985" w:type="dxa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14:00-15:30</w:t>
            </w:r>
          </w:p>
        </w:tc>
        <w:tc>
          <w:tcPr>
            <w:tcW w:w="6237" w:type="dxa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《12 kV智能配电柱上开关试验技术规范》</w:t>
            </w:r>
          </w:p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标准宣贯</w:t>
            </w:r>
          </w:p>
        </w:tc>
      </w:tr>
      <w:tr w:rsidR="00925E19" w:rsidRPr="003B18A9" w:rsidTr="002B3B70">
        <w:trPr>
          <w:trHeight w:val="642"/>
        </w:trPr>
        <w:tc>
          <w:tcPr>
            <w:tcW w:w="1985" w:type="dxa"/>
            <w:vAlign w:val="center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15:30-17:00</w:t>
            </w:r>
          </w:p>
        </w:tc>
        <w:tc>
          <w:tcPr>
            <w:tcW w:w="6237" w:type="dxa"/>
          </w:tcPr>
          <w:p w:rsidR="00925E19" w:rsidRPr="003B18A9" w:rsidRDefault="00925E19" w:rsidP="002B3B7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B18A9">
              <w:rPr>
                <w:rFonts w:ascii="仿宋" w:eastAsia="仿宋" w:hAnsi="仿宋" w:cs="Times New Roman"/>
                <w:sz w:val="28"/>
                <w:szCs w:val="28"/>
              </w:rPr>
              <w:t>交流讨论</w:t>
            </w:r>
          </w:p>
        </w:tc>
      </w:tr>
    </w:tbl>
    <w:p w:rsidR="00925E19" w:rsidRPr="00AA1C5C" w:rsidRDefault="00925E19" w:rsidP="00925E19">
      <w:pPr>
        <w:rPr>
          <w:rFonts w:ascii="仿宋" w:eastAsia="仿宋" w:hAnsi="仿宋" w:cs="Times New Roman"/>
          <w:snapToGrid w:val="0"/>
          <w:kern w:val="0"/>
          <w:sz w:val="30"/>
          <w:szCs w:val="30"/>
        </w:rPr>
      </w:pPr>
    </w:p>
    <w:p w:rsidR="008A15A3" w:rsidRDefault="008A15A3">
      <w:bookmarkStart w:id="0" w:name="_GoBack"/>
      <w:bookmarkEnd w:id="0"/>
    </w:p>
    <w:sectPr w:rsidR="008A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19"/>
    <w:rsid w:val="008A15A3"/>
    <w:rsid w:val="0092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153CD-A152-46AC-B3BB-98ACDABD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E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2019-09-06T03:56:00Z</dcterms:created>
  <dcterms:modified xsi:type="dcterms:W3CDTF">2019-09-06T03:56:00Z</dcterms:modified>
</cp:coreProperties>
</file>