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附件2：电子信息与电气工程类已通过工程教育认证专业名单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5985" w:type="dxa"/>
        <w:jc w:val="center"/>
        <w:tblInd w:w="1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236"/>
        <w:gridCol w:w="2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9D0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9D0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3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9D0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电气工程及其自动化*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上海电力学院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电子信息工程*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电子信息工程*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常熟理工学院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电子科学与技术*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通信工程*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通信工程*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通信工程*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光电信息科学与工程*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9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自动化*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常熟理工学院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29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说明：</w:t>
      </w:r>
    </w:p>
    <w:p>
      <w:pPr>
        <w:rPr>
          <w:rFonts w:hint="eastAsia"/>
        </w:rPr>
      </w:pPr>
      <w:r>
        <w:rPr>
          <w:rFonts w:hint="eastAsia"/>
        </w:rPr>
        <w:t>标注为“*”的为目前不在有效期的专业，共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所。</w:t>
      </w:r>
    </w:p>
    <w:p>
      <w:pPr>
        <w:rPr>
          <w:rFonts w:hint="eastAsia"/>
        </w:rPr>
      </w:pPr>
      <w:r>
        <w:rPr>
          <w:rFonts w:hint="eastAsia"/>
        </w:rPr>
        <w:t>所列专业均有通过认证的有效期，详请查询认证协会网站http://www.ceeaa.org.cn/</w:t>
      </w:r>
    </w:p>
    <w:p>
      <w:pPr>
        <w:rPr>
          <w:rFonts w:hint="eastAsia"/>
        </w:rPr>
      </w:pPr>
      <w:r>
        <w:rPr>
          <w:rFonts w:hint="eastAsia"/>
        </w:rPr>
        <w:t>专业名称为专业的当前名称，有效期内曾用其他名称的，详请查询认证协会网站。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《华盛顿协议》简介：《华盛顿协议》是国际上最具影响力的工程教育学位互认协议之一，1989年由美国、英国、澳大利亚国等6个英语国家的工程教育认证机构发起，其宗旨是通过多边认可工程教育认证结果，实现工程学位互认，促进工程技术人员国际流动。经过20多年的发展，目前《华盛顿协议》成员遍及五大洲，包括中国、美国、英国、加拿大、爱尔兰、澳大利亚、新西兰、中国香港、南非、日本、新加坡、中国台北、韩国、马来西亚、土耳其、俄罗斯、印度、斯里兰卡、巴基斯坦等19个正式成员，孟加拉、哥斯达黎加、墨西哥、秘鲁、菲律宾等5个预备成员。我国2013年6月成为预备成员，2016年6月转为正式成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3D91"/>
    <w:rsid w:val="11CC3D91"/>
    <w:rsid w:val="243F323B"/>
    <w:rsid w:val="42643A72"/>
    <w:rsid w:val="5A692AFA"/>
    <w:rsid w:val="68554C36"/>
    <w:rsid w:val="6CDD1ABF"/>
    <w:rsid w:val="6D535020"/>
    <w:rsid w:val="7DBA31ED"/>
    <w:rsid w:val="7DC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9">
    <w:name w:val="font11"/>
    <w:basedOn w:val="4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2018-06-15T02:32:00Z</dcterms:created>
  <dc:creator>FYD</dc:creator>
  <cp:lastModifiedBy>FYD</cp:lastModifiedBy>
  <dcterms:modified xsi:type="dcterms:W3CDTF">2018-06-15T04:28:53Z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