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A9DCB" w14:textId="3E37A754" w:rsidR="008E2FBC" w:rsidRPr="008E2FBC" w:rsidRDefault="008E2FBC" w:rsidP="008E2FBC">
      <w:pPr>
        <w:autoSpaceDE w:val="0"/>
        <w:autoSpaceDN w:val="0"/>
        <w:adjustRightInd w:val="0"/>
        <w:spacing w:line="580" w:lineRule="exact"/>
        <w:jc w:val="left"/>
        <w:rPr>
          <w:rFonts w:ascii="黑体" w:eastAsia="黑体" w:hAnsi="黑体" w:cs="仿宋"/>
          <w:color w:val="000000"/>
          <w:kern w:val="0"/>
          <w:sz w:val="28"/>
          <w:szCs w:val="28"/>
        </w:rPr>
      </w:pPr>
      <w:r>
        <w:rPr>
          <w:rFonts w:ascii="黑体" w:eastAsia="黑体" w:hAnsi="黑体" w:cs="仿宋" w:hint="eastAsia"/>
          <w:color w:val="000000"/>
          <w:kern w:val="0"/>
          <w:sz w:val="28"/>
          <w:szCs w:val="28"/>
        </w:rPr>
        <w:t>附件1</w:t>
      </w:r>
    </w:p>
    <w:p w14:paraId="76BB5C78" w14:textId="77777777" w:rsidR="003F0063" w:rsidRPr="00110F08" w:rsidRDefault="004B7447">
      <w:pPr>
        <w:autoSpaceDE w:val="0"/>
        <w:autoSpaceDN w:val="0"/>
        <w:adjustRightInd w:val="0"/>
        <w:spacing w:line="580" w:lineRule="exact"/>
        <w:jc w:val="center"/>
        <w:rPr>
          <w:rFonts w:ascii="方正小标宋简体" w:eastAsia="方正小标宋简体" w:hAnsi="黑体" w:cs="仿宋"/>
          <w:color w:val="000000"/>
          <w:kern w:val="0"/>
          <w:sz w:val="44"/>
          <w:szCs w:val="44"/>
        </w:rPr>
      </w:pPr>
      <w:r w:rsidRPr="00110F08">
        <w:rPr>
          <w:rFonts w:ascii="方正小标宋简体" w:eastAsia="方正小标宋简体" w:hAnsi="黑体" w:cs="仿宋" w:hint="eastAsia"/>
          <w:color w:val="000000"/>
          <w:kern w:val="0"/>
          <w:sz w:val="44"/>
          <w:szCs w:val="44"/>
        </w:rPr>
        <w:t>中国科协所属全国学会</w:t>
      </w:r>
    </w:p>
    <w:p w14:paraId="0CD75A3D" w14:textId="77777777" w:rsidR="003F0063" w:rsidRPr="00110F08" w:rsidRDefault="004B7447">
      <w:pPr>
        <w:autoSpaceDE w:val="0"/>
        <w:autoSpaceDN w:val="0"/>
        <w:adjustRightInd w:val="0"/>
        <w:spacing w:line="580" w:lineRule="exact"/>
        <w:jc w:val="center"/>
        <w:rPr>
          <w:rFonts w:ascii="方正小标宋简体" w:eastAsia="方正小标宋简体" w:hAnsi="黑体" w:cs="仿宋"/>
          <w:color w:val="000000"/>
          <w:kern w:val="0"/>
          <w:sz w:val="44"/>
          <w:szCs w:val="44"/>
        </w:rPr>
      </w:pPr>
      <w:r w:rsidRPr="00110F08">
        <w:rPr>
          <w:rFonts w:ascii="方正小标宋简体" w:eastAsia="方正小标宋简体" w:hAnsi="黑体" w:cs="仿宋" w:hint="eastAsia"/>
          <w:color w:val="000000"/>
          <w:kern w:val="0"/>
          <w:sz w:val="44"/>
          <w:szCs w:val="44"/>
        </w:rPr>
        <w:t>分支</w:t>
      </w:r>
      <w:proofErr w:type="gramStart"/>
      <w:r w:rsidRPr="00110F08">
        <w:rPr>
          <w:rFonts w:ascii="方正小标宋简体" w:eastAsia="方正小标宋简体" w:hAnsi="黑体" w:cs="仿宋" w:hint="eastAsia"/>
          <w:color w:val="000000"/>
          <w:kern w:val="0"/>
          <w:sz w:val="44"/>
          <w:szCs w:val="44"/>
        </w:rPr>
        <w:t>机构党</w:t>
      </w:r>
      <w:proofErr w:type="gramEnd"/>
      <w:r w:rsidRPr="00110F08">
        <w:rPr>
          <w:rFonts w:ascii="方正小标宋简体" w:eastAsia="方正小标宋简体" w:hAnsi="黑体" w:cs="仿宋" w:hint="eastAsia"/>
          <w:color w:val="000000"/>
          <w:kern w:val="0"/>
          <w:sz w:val="44"/>
          <w:szCs w:val="44"/>
        </w:rPr>
        <w:t>的工作小组工作指南</w:t>
      </w:r>
    </w:p>
    <w:p w14:paraId="68078993" w14:textId="77777777" w:rsidR="003F0063" w:rsidRPr="00414D98" w:rsidRDefault="003F0063">
      <w:pPr>
        <w:autoSpaceDE w:val="0"/>
        <w:autoSpaceDN w:val="0"/>
        <w:adjustRightInd w:val="0"/>
        <w:spacing w:line="580" w:lineRule="exact"/>
        <w:jc w:val="center"/>
        <w:rPr>
          <w:rFonts w:ascii="小标宋" w:eastAsia="小标宋" w:hAnsi="楷体" w:cs="仿宋"/>
          <w:color w:val="000000"/>
          <w:kern w:val="0"/>
          <w:sz w:val="44"/>
          <w:szCs w:val="44"/>
        </w:rPr>
      </w:pPr>
    </w:p>
    <w:p w14:paraId="0435C1AB" w14:textId="77777777" w:rsidR="003F0063" w:rsidRDefault="004B7447">
      <w:pPr>
        <w:autoSpaceDE w:val="0"/>
        <w:autoSpaceDN w:val="0"/>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为贯彻落</w:t>
      </w:r>
      <w:proofErr w:type="gramStart"/>
      <w:r>
        <w:rPr>
          <w:rFonts w:ascii="仿宋_GB2312" w:eastAsia="仿宋_GB2312" w:hAnsi="仿宋" w:cs="仿宋" w:hint="eastAsia"/>
          <w:color w:val="000000"/>
          <w:kern w:val="0"/>
          <w:sz w:val="32"/>
          <w:szCs w:val="32"/>
        </w:rPr>
        <w:t>实习近</w:t>
      </w:r>
      <w:proofErr w:type="gramEnd"/>
      <w:r>
        <w:rPr>
          <w:rFonts w:ascii="仿宋_GB2312" w:eastAsia="仿宋_GB2312" w:hAnsi="仿宋" w:cs="仿宋" w:hint="eastAsia"/>
          <w:color w:val="000000"/>
          <w:kern w:val="0"/>
          <w:sz w:val="32"/>
          <w:szCs w:val="32"/>
        </w:rPr>
        <w:t>平总书记关于加强社会组织党建工作的重要指示，贯彻执行中共中央办公厅《关于加强社会组织党的建设工作的意见（试行）》《中国科协关于加强科技社团党建工作的若干意见》等有关文件精神，进一步加强中国科协所属全国学会分支机构基层党组织建设，引导全国学会党委积极探索分支</w:t>
      </w:r>
      <w:proofErr w:type="gramStart"/>
      <w:r>
        <w:rPr>
          <w:rFonts w:ascii="仿宋_GB2312" w:eastAsia="仿宋_GB2312" w:hAnsi="仿宋" w:cs="仿宋" w:hint="eastAsia"/>
          <w:color w:val="000000"/>
          <w:kern w:val="0"/>
          <w:sz w:val="32"/>
          <w:szCs w:val="32"/>
        </w:rPr>
        <w:t>机构党建</w:t>
      </w:r>
      <w:proofErr w:type="gramEnd"/>
      <w:r>
        <w:rPr>
          <w:rFonts w:ascii="仿宋_GB2312" w:eastAsia="仿宋_GB2312" w:hAnsi="仿宋" w:cs="仿宋" w:hint="eastAsia"/>
          <w:color w:val="000000"/>
          <w:kern w:val="0"/>
          <w:sz w:val="32"/>
          <w:szCs w:val="32"/>
        </w:rPr>
        <w:t>工作科学有效的组织形式，进一步明确职责任务，打通学会党建团结凝聚广大会员和科技工作者“最后一公里”，切实提高科技社团基层党组织工作水平和质量，中国科协学会党建工作示范联合体在深入调研的基础上，编制本指南。</w:t>
      </w:r>
    </w:p>
    <w:p w14:paraId="1D537ADD" w14:textId="77777777" w:rsidR="003F0063" w:rsidRDefault="004B7447">
      <w:pPr>
        <w:autoSpaceDE w:val="0"/>
        <w:autoSpaceDN w:val="0"/>
        <w:adjustRightInd w:val="0"/>
        <w:spacing w:line="580" w:lineRule="exact"/>
        <w:jc w:val="center"/>
        <w:rPr>
          <w:rFonts w:ascii="黑体" w:eastAsia="黑体" w:hAnsi="黑体" w:cs="仿宋"/>
          <w:bCs/>
          <w:color w:val="000000"/>
          <w:kern w:val="0"/>
          <w:sz w:val="32"/>
          <w:szCs w:val="32"/>
        </w:rPr>
      </w:pPr>
      <w:r>
        <w:rPr>
          <w:rFonts w:ascii="黑体" w:eastAsia="黑体" w:hAnsi="黑体" w:cs="仿宋" w:hint="eastAsia"/>
          <w:bCs/>
          <w:color w:val="000000"/>
          <w:kern w:val="0"/>
          <w:sz w:val="32"/>
          <w:szCs w:val="32"/>
        </w:rPr>
        <w:t>第一部分</w:t>
      </w:r>
      <w:r>
        <w:rPr>
          <w:rFonts w:ascii="黑体" w:eastAsia="黑体" w:hAnsi="黑体" w:cs="仿宋"/>
          <w:bCs/>
          <w:color w:val="000000"/>
          <w:kern w:val="0"/>
          <w:sz w:val="32"/>
          <w:szCs w:val="32"/>
        </w:rPr>
        <w:t xml:space="preserve"> </w:t>
      </w:r>
      <w:r>
        <w:rPr>
          <w:rFonts w:ascii="黑体" w:eastAsia="黑体" w:hAnsi="黑体" w:cs="仿宋" w:hint="eastAsia"/>
          <w:bCs/>
          <w:color w:val="000000"/>
          <w:kern w:val="0"/>
          <w:sz w:val="32"/>
          <w:szCs w:val="32"/>
        </w:rPr>
        <w:t>组织管理</w:t>
      </w:r>
    </w:p>
    <w:p w14:paraId="269D3D8A" w14:textId="77777777" w:rsidR="003F0063" w:rsidRDefault="004B7447">
      <w:pPr>
        <w:autoSpaceDE w:val="0"/>
        <w:autoSpaceDN w:val="0"/>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1.分支</w:t>
      </w:r>
      <w:proofErr w:type="gramStart"/>
      <w:r>
        <w:rPr>
          <w:rFonts w:ascii="仿宋_GB2312" w:eastAsia="仿宋_GB2312" w:hAnsi="仿宋" w:cs="仿宋" w:hint="eastAsia"/>
          <w:color w:val="000000"/>
          <w:kern w:val="0"/>
          <w:sz w:val="32"/>
          <w:szCs w:val="32"/>
        </w:rPr>
        <w:t>机构党</w:t>
      </w:r>
      <w:proofErr w:type="gramEnd"/>
      <w:r>
        <w:rPr>
          <w:rFonts w:ascii="仿宋_GB2312" w:eastAsia="仿宋_GB2312" w:hAnsi="仿宋" w:cs="仿宋" w:hint="eastAsia"/>
          <w:color w:val="000000"/>
          <w:kern w:val="0"/>
          <w:sz w:val="32"/>
          <w:szCs w:val="32"/>
        </w:rPr>
        <w:t>的工作小组是指在全国学会所属分支机构委员会中设立的党建工作机构，党的工作小组受学会党委领导</w:t>
      </w:r>
      <w:r>
        <w:rPr>
          <w:rFonts w:ascii="仿宋_GB2312" w:eastAsia="仿宋_GB2312" w:hAnsi="仿宋" w:cs="仿宋"/>
          <w:color w:val="000000"/>
          <w:kern w:val="0"/>
          <w:sz w:val="32"/>
          <w:szCs w:val="32"/>
        </w:rPr>
        <w:t>。</w:t>
      </w:r>
    </w:p>
    <w:p w14:paraId="794E9505" w14:textId="77777777" w:rsidR="003F0063" w:rsidRDefault="004B7447">
      <w:pPr>
        <w:autoSpaceDE w:val="0"/>
        <w:autoSpaceDN w:val="0"/>
        <w:adjustRightInd w:val="0"/>
        <w:spacing w:line="580" w:lineRule="exact"/>
        <w:ind w:firstLineChars="200" w:firstLine="640"/>
        <w:rPr>
          <w:rFonts w:ascii="仿宋_GB2312" w:eastAsia="仿宋_GB2312"/>
          <w:sz w:val="32"/>
          <w:szCs w:val="32"/>
        </w:rPr>
      </w:pP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党的工作小组人数一般设置为</w:t>
      </w:r>
      <w:r>
        <w:rPr>
          <w:rFonts w:ascii="仿宋_GB2312" w:eastAsia="仿宋_GB2312" w:hAnsi="仿宋" w:cs="仿宋"/>
          <w:color w:val="000000"/>
          <w:kern w:val="0"/>
          <w:sz w:val="32"/>
          <w:szCs w:val="32"/>
        </w:rPr>
        <w:t>3-7人</w:t>
      </w:r>
      <w:bookmarkStart w:id="0" w:name="_Hlk87885775"/>
      <w:r>
        <w:rPr>
          <w:rFonts w:ascii="仿宋_GB2312" w:eastAsia="仿宋_GB2312" w:hAnsi="仿宋" w:cs="仿宋" w:hint="eastAsia"/>
          <w:color w:val="000000"/>
          <w:kern w:val="0"/>
          <w:sz w:val="32"/>
          <w:szCs w:val="32"/>
        </w:rPr>
        <w:t>，</w:t>
      </w:r>
      <w:r>
        <w:rPr>
          <w:rFonts w:ascii="仿宋_GB2312" w:eastAsia="仿宋_GB2312" w:hint="eastAsia"/>
          <w:sz w:val="32"/>
          <w:szCs w:val="32"/>
        </w:rPr>
        <w:t>原则上组长由主任委员担任，主任委员不是党员的，由副主任委员中的党员担任。根据实际情况，明确党建联系人，明确党的工作小组各位成员职责。</w:t>
      </w:r>
    </w:p>
    <w:p w14:paraId="56B7E25E" w14:textId="77777777" w:rsidR="003F0063" w:rsidRDefault="004B7447">
      <w:pPr>
        <w:autoSpaceDE w:val="0"/>
        <w:autoSpaceDN w:val="0"/>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3.</w:t>
      </w:r>
      <w:bookmarkEnd w:id="0"/>
      <w:r>
        <w:rPr>
          <w:rFonts w:ascii="仿宋_GB2312" w:eastAsia="仿宋_GB2312" w:hAnsi="仿宋" w:cs="仿宋" w:hint="eastAsia"/>
          <w:color w:val="000000"/>
          <w:kern w:val="0"/>
          <w:sz w:val="32"/>
          <w:szCs w:val="32"/>
        </w:rPr>
        <w:t>党的工作小组任期与分支机构委员会任期一致，</w:t>
      </w:r>
      <w:r>
        <w:rPr>
          <w:rFonts w:ascii="仿宋_GB2312" w:eastAsia="仿宋_GB2312"/>
          <w:sz w:val="32"/>
          <w:szCs w:val="32"/>
        </w:rPr>
        <w:t>换届（成立）一般与委员会换届（成立）同步进行。</w:t>
      </w:r>
      <w:r>
        <w:rPr>
          <w:rFonts w:ascii="仿宋_GB2312" w:eastAsia="仿宋_GB2312" w:hint="eastAsia"/>
          <w:sz w:val="32"/>
          <w:szCs w:val="32"/>
        </w:rPr>
        <w:t>换届（成立）会议后，</w:t>
      </w:r>
      <w:r>
        <w:rPr>
          <w:rFonts w:ascii="仿宋_GB2312" w:eastAsia="仿宋_GB2312" w:hint="eastAsia"/>
          <w:sz w:val="32"/>
          <w:szCs w:val="32"/>
        </w:rPr>
        <w:lastRenderedPageBreak/>
        <w:t>统计分支机构党员情况并汇总上报至学会党委。</w:t>
      </w:r>
    </w:p>
    <w:p w14:paraId="67740C3C" w14:textId="73D8EF71" w:rsidR="003F0063" w:rsidRDefault="004B7447">
      <w:pPr>
        <w:spacing w:line="580" w:lineRule="exact"/>
        <w:ind w:firstLineChars="200" w:firstLine="640"/>
        <w:rPr>
          <w:rFonts w:ascii="仿宋_GB2312" w:eastAsia="仿宋_GB2312"/>
          <w:sz w:val="32"/>
          <w:szCs w:val="32"/>
        </w:rPr>
      </w:pPr>
      <w:r>
        <w:rPr>
          <w:rFonts w:ascii="仿宋_GB2312" w:eastAsia="仿宋_GB2312" w:hAnsi="仿宋" w:cs="仿宋"/>
          <w:color w:val="000000"/>
          <w:kern w:val="0"/>
          <w:sz w:val="32"/>
          <w:szCs w:val="32"/>
        </w:rPr>
        <w:t>4.</w:t>
      </w:r>
      <w:r>
        <w:rPr>
          <w:rFonts w:ascii="仿宋_GB2312" w:eastAsia="仿宋_GB2312" w:hAnsi="仿宋" w:cs="仿宋" w:hint="eastAsia"/>
          <w:color w:val="000000"/>
          <w:kern w:val="0"/>
          <w:sz w:val="32"/>
          <w:szCs w:val="32"/>
        </w:rPr>
        <w:t>党的工作小组成员由“政治立场坚定、党性观念强、专业能力强、工作作风强”的正式党员担任。</w:t>
      </w:r>
      <w:bookmarkStart w:id="1" w:name="_GoBack"/>
      <w:bookmarkEnd w:id="1"/>
      <w:r>
        <w:rPr>
          <w:rFonts w:ascii="仿宋_GB2312" w:eastAsia="仿宋_GB2312" w:hAnsi="仿宋" w:cs="仿宋" w:hint="eastAsia"/>
          <w:color w:val="000000"/>
          <w:kern w:val="0"/>
          <w:sz w:val="32"/>
          <w:szCs w:val="32"/>
        </w:rPr>
        <w:t>由分支机构主任委员征求委员党员意见后</w:t>
      </w:r>
      <w:proofErr w:type="gramStart"/>
      <w:r>
        <w:rPr>
          <w:rFonts w:ascii="仿宋_GB2312" w:eastAsia="仿宋_GB2312" w:hAnsi="仿宋" w:cs="仿宋" w:hint="eastAsia"/>
          <w:color w:val="000000"/>
          <w:kern w:val="0"/>
          <w:sz w:val="32"/>
          <w:szCs w:val="32"/>
        </w:rPr>
        <w:t>提名党</w:t>
      </w:r>
      <w:proofErr w:type="gramEnd"/>
      <w:r>
        <w:rPr>
          <w:rFonts w:ascii="仿宋_GB2312" w:eastAsia="仿宋_GB2312" w:hAnsi="仿宋" w:cs="仿宋" w:hint="eastAsia"/>
          <w:color w:val="000000"/>
          <w:kern w:val="0"/>
          <w:sz w:val="32"/>
          <w:szCs w:val="32"/>
        </w:rPr>
        <w:t>的工作小组</w:t>
      </w:r>
      <w:r>
        <w:rPr>
          <w:rFonts w:ascii="仿宋_GB2312" w:eastAsia="仿宋_GB2312" w:hint="eastAsia"/>
          <w:sz w:val="32"/>
          <w:szCs w:val="32"/>
        </w:rPr>
        <w:t>推荐</w:t>
      </w:r>
      <w:r>
        <w:rPr>
          <w:rFonts w:ascii="仿宋_GB2312" w:eastAsia="仿宋_GB2312"/>
          <w:sz w:val="32"/>
          <w:szCs w:val="32"/>
        </w:rPr>
        <w:t>人</w:t>
      </w:r>
      <w:r>
        <w:rPr>
          <w:rFonts w:ascii="仿宋_GB2312" w:eastAsia="仿宋_GB2312" w:hAnsi="仿宋" w:cs="仿宋" w:hint="eastAsia"/>
          <w:color w:val="000000"/>
          <w:kern w:val="0"/>
          <w:sz w:val="32"/>
          <w:szCs w:val="32"/>
        </w:rPr>
        <w:t>选名单，</w:t>
      </w:r>
      <w:r>
        <w:rPr>
          <w:rFonts w:ascii="仿宋_GB2312" w:eastAsia="仿宋_GB2312" w:hint="eastAsia"/>
          <w:sz w:val="32"/>
          <w:szCs w:val="32"/>
        </w:rPr>
        <w:t>报学会党委批准产生。</w:t>
      </w:r>
    </w:p>
    <w:p w14:paraId="6A063CB3" w14:textId="77777777" w:rsidR="003F0063" w:rsidRDefault="004B7447">
      <w:pPr>
        <w:autoSpaceDE w:val="0"/>
        <w:autoSpaceDN w:val="0"/>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5.全国</w:t>
      </w:r>
      <w:r>
        <w:rPr>
          <w:rFonts w:ascii="仿宋_GB2312" w:eastAsia="仿宋_GB2312" w:hAnsi="仿宋" w:cs="仿宋" w:hint="eastAsia"/>
          <w:color w:val="000000"/>
          <w:kern w:val="0"/>
          <w:sz w:val="32"/>
          <w:szCs w:val="32"/>
        </w:rPr>
        <w:t>学会党委应对分支</w:t>
      </w:r>
      <w:proofErr w:type="gramStart"/>
      <w:r>
        <w:rPr>
          <w:rFonts w:ascii="仿宋_GB2312" w:eastAsia="仿宋_GB2312" w:hAnsi="仿宋" w:cs="仿宋" w:hint="eastAsia"/>
          <w:color w:val="000000"/>
          <w:kern w:val="0"/>
          <w:sz w:val="32"/>
          <w:szCs w:val="32"/>
        </w:rPr>
        <w:t>机构党建</w:t>
      </w:r>
      <w:proofErr w:type="gramEnd"/>
      <w:r>
        <w:rPr>
          <w:rFonts w:ascii="仿宋_GB2312" w:eastAsia="仿宋_GB2312" w:hAnsi="仿宋" w:cs="仿宋" w:hint="eastAsia"/>
          <w:color w:val="000000"/>
          <w:kern w:val="0"/>
          <w:sz w:val="32"/>
          <w:szCs w:val="32"/>
        </w:rPr>
        <w:t>工作实行定期考核，与学会分支机构考核同步进行。对党建工作不落实或落实不力的分支机构，考核结果不得获得合格及以上等次，并限期整改。对于整改工作不到位或连续两次考核不合格的，学会党委对分支</w:t>
      </w:r>
      <w:proofErr w:type="gramStart"/>
      <w:r>
        <w:rPr>
          <w:rFonts w:ascii="仿宋_GB2312" w:eastAsia="仿宋_GB2312" w:hAnsi="仿宋" w:cs="仿宋" w:hint="eastAsia"/>
          <w:color w:val="000000"/>
          <w:kern w:val="0"/>
          <w:sz w:val="32"/>
          <w:szCs w:val="32"/>
        </w:rPr>
        <w:t>机构党</w:t>
      </w:r>
      <w:proofErr w:type="gramEnd"/>
      <w:r>
        <w:rPr>
          <w:rFonts w:ascii="仿宋_GB2312" w:eastAsia="仿宋_GB2312" w:hAnsi="仿宋" w:cs="仿宋" w:hint="eastAsia"/>
          <w:color w:val="000000"/>
          <w:kern w:val="0"/>
          <w:sz w:val="32"/>
          <w:szCs w:val="32"/>
        </w:rPr>
        <w:t>的工作小组成员进行约谈或调整。</w:t>
      </w:r>
    </w:p>
    <w:p w14:paraId="0C53963E" w14:textId="77777777" w:rsidR="003F0063" w:rsidRDefault="004B7447">
      <w:pPr>
        <w:autoSpaceDE w:val="0"/>
        <w:autoSpaceDN w:val="0"/>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6.</w:t>
      </w:r>
      <w:r>
        <w:rPr>
          <w:rFonts w:ascii="仿宋_GB2312" w:eastAsia="仿宋_GB2312" w:hAnsi="仿宋" w:cs="仿宋" w:hint="eastAsia"/>
          <w:color w:val="000000"/>
          <w:kern w:val="0"/>
          <w:sz w:val="32"/>
          <w:szCs w:val="32"/>
        </w:rPr>
        <w:t>分支机构以党的工作小组名义开展活动，需要向学会办事机构党组织提出申请。开展党建活动后，要及时总结，撰写新闻稿报学会进行宣传。</w:t>
      </w:r>
    </w:p>
    <w:p w14:paraId="7DB77B9F" w14:textId="77777777" w:rsidR="003F0063" w:rsidRDefault="004B7447">
      <w:pPr>
        <w:autoSpaceDE w:val="0"/>
        <w:autoSpaceDN w:val="0"/>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7</w:t>
      </w:r>
      <w:r>
        <w:rPr>
          <w:rFonts w:ascii="仿宋_GB2312" w:eastAsia="仿宋_GB2312" w:hAnsi="仿宋" w:cs="仿宋" w:hint="eastAsia"/>
          <w:color w:val="000000"/>
          <w:kern w:val="0"/>
          <w:sz w:val="32"/>
          <w:szCs w:val="32"/>
        </w:rPr>
        <w:t>．党的工作小组会议原则上每季度召开一次，如遇重要事项随时召开。会议由组长负责召集主持，组长不在时可由副组长主持，小组成员参加，也可以吸收有关同志参加。没有涉密风险等情况下，可采取线上会议形式。不是党员身份的主任委员列席党的工作小组会议。</w:t>
      </w:r>
    </w:p>
    <w:p w14:paraId="030E7E53" w14:textId="77777777" w:rsidR="003F0063" w:rsidRDefault="004B7447">
      <w:pPr>
        <w:autoSpaceDE w:val="0"/>
        <w:autoSpaceDN w:val="0"/>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8.</w:t>
      </w:r>
      <w:r>
        <w:rPr>
          <w:rFonts w:ascii="仿宋_GB2312" w:eastAsia="仿宋_GB2312" w:hint="eastAsia"/>
          <w:sz w:val="32"/>
          <w:szCs w:val="32"/>
        </w:rPr>
        <w:t>党的工作小组成员不转党组织关系，按照组织关系一方隶属、参加多重组织生活。</w:t>
      </w:r>
      <w:r>
        <w:rPr>
          <w:rFonts w:ascii="仿宋_GB2312" w:eastAsia="仿宋_GB2312" w:hAnsi="仿宋" w:cs="仿宋" w:hint="eastAsia"/>
          <w:color w:val="000000"/>
          <w:kern w:val="0"/>
          <w:sz w:val="32"/>
          <w:szCs w:val="32"/>
        </w:rPr>
        <w:t>党的工作小组不选举党代表参加上一级党代会，不发展党员。</w:t>
      </w:r>
    </w:p>
    <w:p w14:paraId="5E10D77E" w14:textId="77777777" w:rsidR="003F0063" w:rsidRDefault="003F0063">
      <w:pPr>
        <w:autoSpaceDE w:val="0"/>
        <w:autoSpaceDN w:val="0"/>
        <w:adjustRightInd w:val="0"/>
        <w:spacing w:line="580" w:lineRule="exact"/>
        <w:jc w:val="center"/>
        <w:rPr>
          <w:rFonts w:ascii="黑体" w:eastAsia="黑体" w:hAnsi="黑体" w:cs="仿宋"/>
          <w:bCs/>
          <w:color w:val="000000"/>
          <w:kern w:val="0"/>
          <w:sz w:val="32"/>
          <w:szCs w:val="32"/>
        </w:rPr>
      </w:pPr>
    </w:p>
    <w:p w14:paraId="4727F676" w14:textId="77777777" w:rsidR="003F0063" w:rsidRDefault="004B7447">
      <w:pPr>
        <w:autoSpaceDE w:val="0"/>
        <w:autoSpaceDN w:val="0"/>
        <w:adjustRightInd w:val="0"/>
        <w:spacing w:line="580" w:lineRule="exact"/>
        <w:jc w:val="center"/>
        <w:rPr>
          <w:rFonts w:ascii="黑体" w:eastAsia="黑体" w:hAnsi="黑体" w:cs="仿宋"/>
          <w:bCs/>
          <w:color w:val="000000"/>
          <w:kern w:val="0"/>
          <w:sz w:val="32"/>
          <w:szCs w:val="32"/>
        </w:rPr>
      </w:pPr>
      <w:r>
        <w:rPr>
          <w:rFonts w:ascii="黑体" w:eastAsia="黑体" w:hAnsi="黑体" w:cs="仿宋" w:hint="eastAsia"/>
          <w:bCs/>
          <w:color w:val="000000"/>
          <w:kern w:val="0"/>
          <w:sz w:val="32"/>
          <w:szCs w:val="32"/>
        </w:rPr>
        <w:lastRenderedPageBreak/>
        <w:t>第二部分</w:t>
      </w:r>
      <w:r>
        <w:rPr>
          <w:rFonts w:ascii="黑体" w:eastAsia="黑体" w:hAnsi="黑体" w:cs="仿宋"/>
          <w:bCs/>
          <w:color w:val="000000"/>
          <w:kern w:val="0"/>
          <w:sz w:val="32"/>
          <w:szCs w:val="32"/>
        </w:rPr>
        <w:t xml:space="preserve">  </w:t>
      </w:r>
      <w:r>
        <w:rPr>
          <w:rFonts w:ascii="黑体" w:eastAsia="黑体" w:hAnsi="黑体" w:cs="仿宋" w:hint="eastAsia"/>
          <w:bCs/>
          <w:color w:val="000000"/>
          <w:kern w:val="0"/>
          <w:sz w:val="32"/>
          <w:szCs w:val="32"/>
        </w:rPr>
        <w:t>职责任务</w:t>
      </w:r>
    </w:p>
    <w:p w14:paraId="6326D6BF" w14:textId="77777777" w:rsidR="003F0063" w:rsidRDefault="004B7447">
      <w:pPr>
        <w:autoSpaceDE w:val="0"/>
        <w:autoSpaceDN w:val="0"/>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1.学习宣传习近平新时代中国特色社会主义思想，</w:t>
      </w:r>
      <w:r>
        <w:rPr>
          <w:rFonts w:ascii="仿宋_GB2312" w:eastAsia="仿宋_GB2312" w:hAnsi="仿宋" w:cs="仿宋" w:hint="eastAsia"/>
          <w:color w:val="000000"/>
          <w:kern w:val="0"/>
          <w:sz w:val="32"/>
          <w:szCs w:val="32"/>
        </w:rPr>
        <w:t>落实学会党委工作部署，结合各自学科特点和专业优势，引导科技工作者树牢“四个意识”、坚定“四个自信”、坚决做到“两个维护”，团结引领本领域的广大科技工作者坚持“四个面向”，凝聚奋进新时代的磅礴力量。</w:t>
      </w:r>
    </w:p>
    <w:p w14:paraId="64093AF8" w14:textId="77777777" w:rsidR="003F0063" w:rsidRDefault="004B7447">
      <w:pPr>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推动分支</w:t>
      </w:r>
      <w:proofErr w:type="gramStart"/>
      <w:r>
        <w:rPr>
          <w:rFonts w:ascii="仿宋_GB2312" w:eastAsia="仿宋_GB2312" w:hAnsi="仿宋" w:cs="仿宋" w:hint="eastAsia"/>
          <w:color w:val="000000"/>
          <w:kern w:val="0"/>
          <w:sz w:val="32"/>
          <w:szCs w:val="32"/>
        </w:rPr>
        <w:t>机构党建</w:t>
      </w:r>
      <w:proofErr w:type="gramEnd"/>
      <w:r>
        <w:rPr>
          <w:rFonts w:ascii="仿宋_GB2312" w:eastAsia="仿宋_GB2312" w:hAnsi="仿宋" w:cs="仿宋" w:hint="eastAsia"/>
          <w:color w:val="000000"/>
          <w:kern w:val="0"/>
          <w:sz w:val="32"/>
          <w:szCs w:val="32"/>
        </w:rPr>
        <w:t>和业务工作深度融合，围绕贯彻落</w:t>
      </w:r>
      <w:proofErr w:type="gramStart"/>
      <w:r>
        <w:rPr>
          <w:rFonts w:ascii="仿宋_GB2312" w:eastAsia="仿宋_GB2312" w:hAnsi="仿宋" w:cs="仿宋" w:hint="eastAsia"/>
          <w:color w:val="000000"/>
          <w:kern w:val="0"/>
          <w:sz w:val="32"/>
          <w:szCs w:val="32"/>
        </w:rPr>
        <w:t>实习近</w:t>
      </w:r>
      <w:proofErr w:type="gramEnd"/>
      <w:r>
        <w:rPr>
          <w:rFonts w:ascii="仿宋_GB2312" w:eastAsia="仿宋_GB2312" w:hAnsi="仿宋" w:cs="仿宋" w:hint="eastAsia"/>
          <w:color w:val="000000"/>
          <w:kern w:val="0"/>
          <w:sz w:val="32"/>
          <w:szCs w:val="32"/>
        </w:rPr>
        <w:t>平总书记重要指示精神和党中央、国务院决策部署，引领分支机构开展规范学术研讨、科技交流、科技咨询、科学普及、科技成果鉴定和科技成果推广等工作，促进本学科领域创新发展。</w:t>
      </w:r>
    </w:p>
    <w:p w14:paraId="51283746" w14:textId="77777777" w:rsidR="003F0063" w:rsidRDefault="004B7447">
      <w:pPr>
        <w:autoSpaceDE w:val="0"/>
        <w:autoSpaceDN w:val="0"/>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3.大力弘扬科学家精神，</w:t>
      </w:r>
      <w:r>
        <w:rPr>
          <w:rFonts w:ascii="仿宋_GB2312" w:eastAsia="仿宋_GB2312"/>
          <w:sz w:val="32"/>
          <w:szCs w:val="32"/>
        </w:rPr>
        <w:t>推动传承涵养优良学风成为广大会员的行动自觉和时代风尚，</w:t>
      </w:r>
      <w:r>
        <w:rPr>
          <w:rFonts w:ascii="仿宋_GB2312" w:eastAsia="仿宋_GB2312" w:hAnsi="仿宋" w:cs="仿宋" w:hint="eastAsia"/>
          <w:color w:val="000000"/>
          <w:kern w:val="0"/>
          <w:sz w:val="32"/>
          <w:szCs w:val="32"/>
        </w:rPr>
        <w:t>挖掘与宣传本领域科技工作者中典型人物事迹，营造良好学风道德环境，在广大会员和科技工作者中形成有认同感的价值共识。</w:t>
      </w:r>
    </w:p>
    <w:p w14:paraId="0EDD69F3" w14:textId="77777777" w:rsidR="003F0063" w:rsidRDefault="004B7447">
      <w:pPr>
        <w:spacing w:line="580" w:lineRule="exact"/>
        <w:ind w:firstLineChars="200" w:firstLine="640"/>
        <w:rPr>
          <w:rFonts w:ascii="仿宋_GB2312" w:eastAsia="仿宋_GB2312"/>
          <w:sz w:val="32"/>
          <w:szCs w:val="32"/>
        </w:rPr>
      </w:pPr>
      <w:r>
        <w:rPr>
          <w:rFonts w:ascii="仿宋_GB2312" w:eastAsia="仿宋_GB2312" w:hAnsi="仿宋" w:cs="仿宋"/>
          <w:color w:val="000000"/>
          <w:kern w:val="0"/>
          <w:sz w:val="32"/>
          <w:szCs w:val="32"/>
        </w:rPr>
        <w:t>4.</w:t>
      </w:r>
      <w:r>
        <w:rPr>
          <w:rFonts w:ascii="仿宋_GB2312" w:eastAsia="仿宋_GB2312" w:hint="eastAsia"/>
          <w:sz w:val="32"/>
          <w:szCs w:val="32"/>
        </w:rPr>
        <w:t>围绕“科普中国”、“科创中国”、“智汇中国”、“建设科技工作者之家”开展学术交流活动，动员广大会员投身创业创新创造，推动实现高水平科技自立自强，保持和拓展对外科技合作交流通道，扩大本学科领域的国际影响力。</w:t>
      </w:r>
    </w:p>
    <w:p w14:paraId="5F3649DF" w14:textId="77777777" w:rsidR="003F0063" w:rsidRDefault="004B7447">
      <w:pPr>
        <w:autoSpaceDE w:val="0"/>
        <w:autoSpaceDN w:val="0"/>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5.</w:t>
      </w:r>
      <w:proofErr w:type="gramStart"/>
      <w:r>
        <w:rPr>
          <w:rFonts w:ascii="仿宋_GB2312" w:eastAsia="仿宋_GB2312" w:hAnsi="仿宋" w:cs="仿宋" w:hint="eastAsia"/>
          <w:color w:val="000000"/>
          <w:kern w:val="0"/>
          <w:sz w:val="32"/>
          <w:szCs w:val="32"/>
        </w:rPr>
        <w:t>落实落细意识形态</w:t>
      </w:r>
      <w:proofErr w:type="gramEnd"/>
      <w:r>
        <w:rPr>
          <w:rFonts w:ascii="仿宋_GB2312" w:eastAsia="仿宋_GB2312" w:hAnsi="仿宋" w:cs="仿宋" w:hint="eastAsia"/>
          <w:color w:val="000000"/>
          <w:kern w:val="0"/>
          <w:sz w:val="32"/>
          <w:szCs w:val="32"/>
        </w:rPr>
        <w:t>阵地监管责任，对分支机构建立的“三微一端”、期刊、论坛、培训、展览等平台刊载信息进行严格审核把关，将“关口前移”要求落到实处。</w:t>
      </w:r>
    </w:p>
    <w:p w14:paraId="40BCCB80" w14:textId="77777777" w:rsidR="003F0063" w:rsidRDefault="004B7447">
      <w:pPr>
        <w:autoSpaceDE w:val="0"/>
        <w:autoSpaceDN w:val="0"/>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6.强化法规纪律意识，引领监督分支机构依法开展活动，监</w:t>
      </w:r>
      <w:r>
        <w:rPr>
          <w:rFonts w:ascii="仿宋_GB2312" w:eastAsia="仿宋_GB2312" w:hAnsi="仿宋" w:cs="仿宋"/>
          <w:color w:val="000000"/>
          <w:kern w:val="0"/>
          <w:sz w:val="32"/>
          <w:szCs w:val="32"/>
        </w:rPr>
        <w:lastRenderedPageBreak/>
        <w:t>督保障分支机构严格落实学会各项规章制度，严肃换届纪律，防止出现拉帮结派、拉票、贿选的情况，坚决抵制学术不端行为和</w:t>
      </w:r>
      <w:r>
        <w:rPr>
          <w:rFonts w:ascii="仿宋_GB2312" w:eastAsia="仿宋_GB2312" w:hAnsi="仿宋" w:cs="仿宋" w:hint="eastAsia"/>
          <w:color w:val="000000"/>
          <w:kern w:val="0"/>
          <w:sz w:val="32"/>
          <w:szCs w:val="32"/>
        </w:rPr>
        <w:t>各种不良倾向。</w:t>
      </w:r>
    </w:p>
    <w:p w14:paraId="1630B79F" w14:textId="12C52D9B" w:rsidR="003F0063" w:rsidRDefault="004B7447">
      <w:pPr>
        <w:autoSpaceDE w:val="0"/>
        <w:autoSpaceDN w:val="0"/>
        <w:adjustRightInd w:val="0"/>
        <w:spacing w:line="58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不断完善学会廉政风险防控体系。</w:t>
      </w:r>
    </w:p>
    <w:sectPr w:rsidR="003F0063">
      <w:footerReference w:type="default" r:id="rId8"/>
      <w:pgSz w:w="11906" w:h="16838"/>
      <w:pgMar w:top="2098" w:right="1474" w:bottom="992" w:left="1588" w:header="0" w:footer="164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C6439" w14:textId="77777777" w:rsidR="009578E6" w:rsidRDefault="009578E6">
      <w:r>
        <w:separator/>
      </w:r>
    </w:p>
  </w:endnote>
  <w:endnote w:type="continuationSeparator" w:id="0">
    <w:p w14:paraId="13ED1BEE" w14:textId="77777777" w:rsidR="009578E6" w:rsidRDefault="0095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小标宋">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875FF" w14:textId="77777777" w:rsidR="003F0063" w:rsidRDefault="004B7447">
    <w:pPr>
      <w:pStyle w:val="a4"/>
    </w:pPr>
    <w:r>
      <w:rPr>
        <w:noProof/>
      </w:rPr>
      <mc:AlternateContent>
        <mc:Choice Requires="wps">
          <w:drawing>
            <wp:anchor distT="0" distB="0" distL="114300" distR="114300" simplePos="0" relativeHeight="251659264" behindDoc="0" locked="0" layoutInCell="1" allowOverlap="1" wp14:anchorId="6CE7D766" wp14:editId="153F5E0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77FEC" w14:textId="77777777" w:rsidR="003F0063" w:rsidRDefault="004B7447">
                          <w:pPr>
                            <w:pStyle w:val="a4"/>
                          </w:pPr>
                          <w:r>
                            <w:fldChar w:fldCharType="begin"/>
                          </w:r>
                          <w:r>
                            <w:instrText xml:space="preserve"> PAGE  \* MERGEFORMAT </w:instrText>
                          </w:r>
                          <w:r>
                            <w:fldChar w:fldCharType="separate"/>
                          </w:r>
                          <w:r w:rsidR="000F0412">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E7D76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B077FEC" w14:textId="77777777" w:rsidR="003F0063" w:rsidRDefault="004B7447">
                    <w:pPr>
                      <w:pStyle w:val="a4"/>
                    </w:pPr>
                    <w:r>
                      <w:fldChar w:fldCharType="begin"/>
                    </w:r>
                    <w:r>
                      <w:instrText xml:space="preserve"> PAGE  \* MERGEFORMAT </w:instrText>
                    </w:r>
                    <w:r>
                      <w:fldChar w:fldCharType="separate"/>
                    </w:r>
                    <w:r w:rsidR="000F0412">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7DB9A" w14:textId="77777777" w:rsidR="009578E6" w:rsidRDefault="009578E6">
      <w:r>
        <w:separator/>
      </w:r>
    </w:p>
  </w:footnote>
  <w:footnote w:type="continuationSeparator" w:id="0">
    <w:p w14:paraId="5E180938" w14:textId="77777777" w:rsidR="009578E6" w:rsidRDefault="009578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285A83"/>
    <w:multiLevelType w:val="singleLevel"/>
    <w:tmpl w:val="EF285A8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58"/>
    <w:rsid w:val="00041A26"/>
    <w:rsid w:val="0004398F"/>
    <w:rsid w:val="00075F41"/>
    <w:rsid w:val="00094C37"/>
    <w:rsid w:val="000E1D51"/>
    <w:rsid w:val="000F0412"/>
    <w:rsid w:val="00110F08"/>
    <w:rsid w:val="001977BC"/>
    <w:rsid w:val="001A30D0"/>
    <w:rsid w:val="001A4F6B"/>
    <w:rsid w:val="001B42C3"/>
    <w:rsid w:val="001C55EC"/>
    <w:rsid w:val="001C7BD9"/>
    <w:rsid w:val="001E6CEF"/>
    <w:rsid w:val="00215865"/>
    <w:rsid w:val="00215DC8"/>
    <w:rsid w:val="00216B90"/>
    <w:rsid w:val="00245FB3"/>
    <w:rsid w:val="0031312F"/>
    <w:rsid w:val="003F0063"/>
    <w:rsid w:val="00414D98"/>
    <w:rsid w:val="00426863"/>
    <w:rsid w:val="004330AD"/>
    <w:rsid w:val="00436EAC"/>
    <w:rsid w:val="004709B8"/>
    <w:rsid w:val="004B6344"/>
    <w:rsid w:val="004B7447"/>
    <w:rsid w:val="004E291B"/>
    <w:rsid w:val="00527F13"/>
    <w:rsid w:val="00533D97"/>
    <w:rsid w:val="00555255"/>
    <w:rsid w:val="00557C35"/>
    <w:rsid w:val="0059412A"/>
    <w:rsid w:val="00595D92"/>
    <w:rsid w:val="005C069E"/>
    <w:rsid w:val="0062238B"/>
    <w:rsid w:val="00633B98"/>
    <w:rsid w:val="00633DDD"/>
    <w:rsid w:val="0063679E"/>
    <w:rsid w:val="00647B59"/>
    <w:rsid w:val="00656EBF"/>
    <w:rsid w:val="0068048E"/>
    <w:rsid w:val="00681660"/>
    <w:rsid w:val="006963D2"/>
    <w:rsid w:val="006E497D"/>
    <w:rsid w:val="007224C4"/>
    <w:rsid w:val="0079450D"/>
    <w:rsid w:val="00794841"/>
    <w:rsid w:val="007A2C38"/>
    <w:rsid w:val="007B7960"/>
    <w:rsid w:val="00871C64"/>
    <w:rsid w:val="008E2FBC"/>
    <w:rsid w:val="00922982"/>
    <w:rsid w:val="00931554"/>
    <w:rsid w:val="009578E6"/>
    <w:rsid w:val="00997525"/>
    <w:rsid w:val="009A73E5"/>
    <w:rsid w:val="009B7CF8"/>
    <w:rsid w:val="00A37013"/>
    <w:rsid w:val="00A37543"/>
    <w:rsid w:val="00A60611"/>
    <w:rsid w:val="00A96D65"/>
    <w:rsid w:val="00AA732D"/>
    <w:rsid w:val="00BB5158"/>
    <w:rsid w:val="00BC02BC"/>
    <w:rsid w:val="00C63BEC"/>
    <w:rsid w:val="00C83063"/>
    <w:rsid w:val="00C95183"/>
    <w:rsid w:val="00CB777A"/>
    <w:rsid w:val="00DB03A6"/>
    <w:rsid w:val="00DC2ABB"/>
    <w:rsid w:val="00E26856"/>
    <w:rsid w:val="00E57EBE"/>
    <w:rsid w:val="00EA72C4"/>
    <w:rsid w:val="00F1143D"/>
    <w:rsid w:val="00F2230D"/>
    <w:rsid w:val="00F24686"/>
    <w:rsid w:val="00F91BE8"/>
    <w:rsid w:val="00FF28B9"/>
    <w:rsid w:val="01A9653F"/>
    <w:rsid w:val="021E2868"/>
    <w:rsid w:val="0423635D"/>
    <w:rsid w:val="07435819"/>
    <w:rsid w:val="0D423008"/>
    <w:rsid w:val="0E164883"/>
    <w:rsid w:val="10F20B60"/>
    <w:rsid w:val="190A7BB5"/>
    <w:rsid w:val="1A966F6F"/>
    <w:rsid w:val="1F445115"/>
    <w:rsid w:val="1FE0479D"/>
    <w:rsid w:val="20DE6C42"/>
    <w:rsid w:val="21B532F0"/>
    <w:rsid w:val="24805806"/>
    <w:rsid w:val="264C587D"/>
    <w:rsid w:val="273D4C05"/>
    <w:rsid w:val="29682749"/>
    <w:rsid w:val="2DE1376D"/>
    <w:rsid w:val="2F6D18F6"/>
    <w:rsid w:val="307648BE"/>
    <w:rsid w:val="3118556F"/>
    <w:rsid w:val="323533C6"/>
    <w:rsid w:val="3B146F8D"/>
    <w:rsid w:val="3B3D041C"/>
    <w:rsid w:val="477D265F"/>
    <w:rsid w:val="4AC84E15"/>
    <w:rsid w:val="4C695670"/>
    <w:rsid w:val="4DFF37BD"/>
    <w:rsid w:val="4EF772F1"/>
    <w:rsid w:val="53204B2D"/>
    <w:rsid w:val="53AA09BB"/>
    <w:rsid w:val="57C85B5B"/>
    <w:rsid w:val="5ABC2A43"/>
    <w:rsid w:val="5C4B0A09"/>
    <w:rsid w:val="5DF42282"/>
    <w:rsid w:val="5E5F6873"/>
    <w:rsid w:val="5EA927EC"/>
    <w:rsid w:val="5F82164B"/>
    <w:rsid w:val="612D51ED"/>
    <w:rsid w:val="66944EA8"/>
    <w:rsid w:val="68532FE3"/>
    <w:rsid w:val="690E3F34"/>
    <w:rsid w:val="6AE570EE"/>
    <w:rsid w:val="72171D5C"/>
    <w:rsid w:val="76A1398D"/>
    <w:rsid w:val="7EAD610D"/>
    <w:rsid w:val="7F7D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21BB3"/>
  <w15:docId w15:val="{60E1AF77-CAF1-4C32-98F5-C2D32FF3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Emphasis"/>
    <w:basedOn w:val="a0"/>
    <w:uiPriority w:val="20"/>
    <w:qFormat/>
    <w:rPr>
      <w:i/>
    </w:rPr>
  </w:style>
  <w:style w:type="character" w:styleId="a7">
    <w:name w:val="Hyperlink"/>
    <w:basedOn w:val="a0"/>
    <w:uiPriority w:val="99"/>
    <w:semiHidden/>
    <w:unhideWhenUsed/>
    <w:qFormat/>
    <w:rPr>
      <w:color w:val="0000FF"/>
      <w:u w:val="single"/>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A6042</dc:creator>
  <cp:lastModifiedBy>q</cp:lastModifiedBy>
  <cp:revision>7</cp:revision>
  <cp:lastPrinted>2022-05-23T07:56:00Z</cp:lastPrinted>
  <dcterms:created xsi:type="dcterms:W3CDTF">2022-05-23T08:07:00Z</dcterms:created>
  <dcterms:modified xsi:type="dcterms:W3CDTF">2022-05-26T05:47:00Z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9268059F1A354C2BB8EAF66CCF86FEEC</vt:lpwstr>
  </property>
</Properties>
</file>