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541BF1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41BF1">
              <w:rPr>
                <w:rFonts w:ascii="仿宋" w:eastAsia="仿宋" w:hAnsi="仿宋" w:cs="Times New Roman" w:hint="eastAsia"/>
                <w:szCs w:val="21"/>
              </w:rPr>
              <w:t>电力作业现场智能化安全管控系统 第3部分：智能服务技术规范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5E" w:rsidRDefault="006C0C5E" w:rsidP="00200927">
      <w:r>
        <w:separator/>
      </w:r>
    </w:p>
  </w:endnote>
  <w:endnote w:type="continuationSeparator" w:id="0">
    <w:p w:rsidR="006C0C5E" w:rsidRDefault="006C0C5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541BF1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5E" w:rsidRDefault="006C0C5E" w:rsidP="00200927">
      <w:r>
        <w:separator/>
      </w:r>
    </w:p>
  </w:footnote>
  <w:footnote w:type="continuationSeparator" w:id="0">
    <w:p w:rsidR="006C0C5E" w:rsidRDefault="006C0C5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541BF1"/>
    <w:rsid w:val="00671014"/>
    <w:rsid w:val="006A7E7C"/>
    <w:rsid w:val="006C0C5E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2022-04-18T01:21:00Z</dcterms:modified>
</cp:coreProperties>
</file>