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19808" w14:textId="77777777" w:rsidR="00D241F4" w:rsidRDefault="00D1027B">
      <w:pPr>
        <w:spacing w:afterLines="100" w:after="312"/>
        <w:jc w:val="center"/>
        <w:rPr>
          <w:rFonts w:ascii="黑体" w:eastAsia="黑体" w:hAnsi="黑体" w:hint="eastAsia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D241F4" w14:paraId="4BA99FEC" w14:textId="77777777">
        <w:tc>
          <w:tcPr>
            <w:tcW w:w="1555" w:type="dxa"/>
            <w:gridSpan w:val="2"/>
            <w:vAlign w:val="center"/>
          </w:tcPr>
          <w:p w14:paraId="07524CEB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7B5D76F5" w14:textId="67D3C50F" w:rsidR="00D241F4" w:rsidRDefault="00B61892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 w:rsidRPr="00B61892">
              <w:rPr>
                <w:rFonts w:ascii="仿宋" w:eastAsia="仿宋" w:hAnsi="仿宋" w:cs="Times New Roman" w:hint="eastAsia"/>
                <w:szCs w:val="21"/>
              </w:rPr>
              <w:t>本体驱动的电网数字化系统构建平台功能导则</w:t>
            </w:r>
          </w:p>
        </w:tc>
      </w:tr>
      <w:tr w:rsidR="00D241F4" w14:paraId="5055116E" w14:textId="77777777">
        <w:tc>
          <w:tcPr>
            <w:tcW w:w="1555" w:type="dxa"/>
            <w:gridSpan w:val="2"/>
            <w:vAlign w:val="center"/>
          </w:tcPr>
          <w:p w14:paraId="4568F195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6608BA9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7EB2E69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14606024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05B11D68" w14:textId="77777777">
        <w:tc>
          <w:tcPr>
            <w:tcW w:w="1555" w:type="dxa"/>
            <w:gridSpan w:val="2"/>
            <w:vAlign w:val="center"/>
          </w:tcPr>
          <w:p w14:paraId="6A8A8652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5F4FDE11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60709B2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270BAB2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06F0A587" w14:textId="77777777">
        <w:tc>
          <w:tcPr>
            <w:tcW w:w="8296" w:type="dxa"/>
            <w:gridSpan w:val="8"/>
            <w:vAlign w:val="center"/>
          </w:tcPr>
          <w:p w14:paraId="76C1E164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D241F4" w14:paraId="55173D5C" w14:textId="77777777">
        <w:tc>
          <w:tcPr>
            <w:tcW w:w="456" w:type="dxa"/>
            <w:vAlign w:val="center"/>
          </w:tcPr>
          <w:p w14:paraId="590AEA9B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12D72FDA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6453751E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70C0DF34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323FCFE4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D241F4" w14:paraId="159EC3E4" w14:textId="77777777">
        <w:tc>
          <w:tcPr>
            <w:tcW w:w="456" w:type="dxa"/>
            <w:vAlign w:val="center"/>
          </w:tcPr>
          <w:p w14:paraId="7799E2F6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65A4F0D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3B7B96E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A515E3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E98591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5CCAEDA4" w14:textId="77777777">
        <w:tc>
          <w:tcPr>
            <w:tcW w:w="456" w:type="dxa"/>
            <w:vAlign w:val="center"/>
          </w:tcPr>
          <w:p w14:paraId="06CDB0F6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1C0A8A8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B707F7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5D68A5E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286E9F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04F7A5A2" w14:textId="77777777">
        <w:tc>
          <w:tcPr>
            <w:tcW w:w="456" w:type="dxa"/>
            <w:vAlign w:val="center"/>
          </w:tcPr>
          <w:p w14:paraId="700B93E7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0735F14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758A5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74997EE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D565B41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FA047F2" w14:textId="77777777">
        <w:tc>
          <w:tcPr>
            <w:tcW w:w="456" w:type="dxa"/>
            <w:vAlign w:val="center"/>
          </w:tcPr>
          <w:p w14:paraId="2B99E33D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49AF552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662A9A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2129E5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F515E6C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0DC3D311" w14:textId="77777777">
        <w:tc>
          <w:tcPr>
            <w:tcW w:w="456" w:type="dxa"/>
            <w:vAlign w:val="center"/>
          </w:tcPr>
          <w:p w14:paraId="42F512A3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ED8DDA4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BBC20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0F847F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5AE30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242829B1" w14:textId="77777777">
        <w:tc>
          <w:tcPr>
            <w:tcW w:w="456" w:type="dxa"/>
            <w:vAlign w:val="center"/>
          </w:tcPr>
          <w:p w14:paraId="2C84F903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0451A6A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B73483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A5F68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9EFEB7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478E3138" w14:textId="77777777">
        <w:tc>
          <w:tcPr>
            <w:tcW w:w="456" w:type="dxa"/>
            <w:vAlign w:val="center"/>
          </w:tcPr>
          <w:p w14:paraId="33D42466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6C85204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A33A7E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ABDCCB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E6298D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5ECA0DC7" w14:textId="77777777">
        <w:tc>
          <w:tcPr>
            <w:tcW w:w="456" w:type="dxa"/>
            <w:vAlign w:val="center"/>
          </w:tcPr>
          <w:p w14:paraId="35030544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4FEDC5F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D05A6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7296B8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B0DE2FD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556AD314" w14:textId="77777777">
        <w:tc>
          <w:tcPr>
            <w:tcW w:w="456" w:type="dxa"/>
            <w:vAlign w:val="center"/>
          </w:tcPr>
          <w:p w14:paraId="087F6D87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1B998C8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CB1625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C15DBF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DA4C6C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35087B3B" w14:textId="77777777">
        <w:tc>
          <w:tcPr>
            <w:tcW w:w="456" w:type="dxa"/>
            <w:vAlign w:val="center"/>
          </w:tcPr>
          <w:p w14:paraId="7E3079BB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24BB087A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640E871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32212C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36A94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348937D3" w14:textId="77777777">
        <w:tc>
          <w:tcPr>
            <w:tcW w:w="456" w:type="dxa"/>
            <w:vAlign w:val="center"/>
          </w:tcPr>
          <w:p w14:paraId="216C6512" w14:textId="77777777" w:rsidR="00D241F4" w:rsidRDefault="00D1027B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66E26D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AD44AD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D47D9F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880E97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255BA384" w14:textId="77777777">
        <w:tc>
          <w:tcPr>
            <w:tcW w:w="456" w:type="dxa"/>
            <w:vAlign w:val="center"/>
          </w:tcPr>
          <w:p w14:paraId="0F2F58F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2674E83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DFDD38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DA8054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1DF7A1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479CCCCE" w14:textId="77777777" w:rsidR="00D241F4" w:rsidRDefault="00D1027B">
      <w:pPr>
        <w:jc w:val="lef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6569CA1C" w14:textId="77777777" w:rsidR="00D241F4" w:rsidRDefault="00D1027B">
      <w:pPr>
        <w:wordWrap w:val="0"/>
        <w:jc w:val="righ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267B74C2" w14:textId="77777777" w:rsidR="00D241F4" w:rsidRDefault="00D1027B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693AEF1F" w14:textId="77777777" w:rsidR="00D241F4" w:rsidRDefault="00D241F4">
      <w:pPr>
        <w:jc w:val="right"/>
        <w:rPr>
          <w:rFonts w:ascii="Times New Roman" w:hAnsi="Times New Roman" w:cs="Times New Roman"/>
          <w:sz w:val="24"/>
        </w:rPr>
      </w:pPr>
    </w:p>
    <w:p w14:paraId="14F45E64" w14:textId="77777777" w:rsidR="00D241F4" w:rsidRDefault="00D241F4">
      <w:pPr>
        <w:rPr>
          <w:rFonts w:asciiTheme="minorEastAsia" w:hAnsiTheme="minorEastAsia" w:hint="eastAsia"/>
          <w:sz w:val="24"/>
        </w:rPr>
      </w:pPr>
    </w:p>
    <w:sectPr w:rsidR="00D241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BCCCC" w14:textId="77777777" w:rsidR="0001077E" w:rsidRDefault="0001077E">
      <w:r>
        <w:separator/>
      </w:r>
    </w:p>
  </w:endnote>
  <w:endnote w:type="continuationSeparator" w:id="0">
    <w:p w14:paraId="398B4C2E" w14:textId="77777777" w:rsidR="0001077E" w:rsidRDefault="0001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4317328"/>
      <w:docPartObj>
        <w:docPartGallery w:val="AutoText"/>
      </w:docPartObj>
    </w:sdtPr>
    <w:sdtEndPr>
      <w:rPr>
        <w:rFonts w:ascii="仿宋" w:eastAsia="仿宋" w:hAnsi="仿宋"/>
      </w:rPr>
    </w:sdtEndPr>
    <w:sdtContent>
      <w:p w14:paraId="6F6F4D23" w14:textId="77777777" w:rsidR="00D241F4" w:rsidRDefault="00D1027B">
        <w:pPr>
          <w:pStyle w:val="a3"/>
          <w:jc w:val="center"/>
          <w:rPr>
            <w:rFonts w:ascii="仿宋" w:eastAsia="仿宋" w:hAnsi="仿宋" w:hint="eastAsia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 w:rsidR="00480BE1">
          <w:rPr>
            <w:rFonts w:ascii="仿宋" w:eastAsia="仿宋" w:hAnsi="仿宋"/>
            <w:noProof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1BEF3C91" w14:textId="77777777" w:rsidR="00D241F4" w:rsidRDefault="00D241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B18C4" w14:textId="77777777" w:rsidR="0001077E" w:rsidRDefault="0001077E">
      <w:r>
        <w:separator/>
      </w:r>
    </w:p>
  </w:footnote>
  <w:footnote w:type="continuationSeparator" w:id="0">
    <w:p w14:paraId="02E62AF4" w14:textId="77777777" w:rsidR="0001077E" w:rsidRDefault="00010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01077E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B61892"/>
    <w:rsid w:val="00C56735"/>
    <w:rsid w:val="00CB6FAE"/>
    <w:rsid w:val="00D1027B"/>
    <w:rsid w:val="00D241F4"/>
    <w:rsid w:val="00E0087C"/>
    <w:rsid w:val="00EA7A7E"/>
    <w:rsid w:val="00EC2293"/>
    <w:rsid w:val="1F610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025922"/>
  <w15:docId w15:val="{E69EAA9E-21BC-4474-A39C-CD422A21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109</Words>
  <Characters>116</Characters>
  <Application>Microsoft Office Word</Application>
  <DocSecurity>0</DocSecurity>
  <Lines>116</Lines>
  <Paragraphs>44</Paragraphs>
  <ScaleCrop>false</ScaleCrop>
  <Company>china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Xingtao Wang</cp:lastModifiedBy>
  <cp:revision>16</cp:revision>
  <dcterms:created xsi:type="dcterms:W3CDTF">2018-04-03T01:53:00Z</dcterms:created>
  <dcterms:modified xsi:type="dcterms:W3CDTF">2026-09-28T01:16:00Z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EF3A2B6D8B014C079CE40899FA7130AE</vt:lpwstr>
  </property>
</Properties>
</file>