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eastAsia="zh-CN"/>
              </w:rPr>
              <w:t>光谱法六氟化硫设备气体综合分析仪技术条件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iMzEyM2ExMTlmOWU2Njg4OTU0NDY4MTFhZTJjNWUifQ=="/>
  </w:docVars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EA7A7E"/>
    <w:rsid w:val="00EC2293"/>
    <w:rsid w:val="14163EC4"/>
    <w:rsid w:val="726D7B58"/>
    <w:rsid w:val="77153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121</Words>
  <Characters>126</Characters>
  <Lines>1</Lines>
  <Paragraphs>1</Paragraphs>
  <TotalTime>0</TotalTime>
  <ScaleCrop>false</ScaleCrop>
  <LinksUpToDate>false</LinksUpToDate>
  <CharactersWithSpaces>127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玲</cp:lastModifiedBy>
  <dcterms:modified xsi:type="dcterms:W3CDTF">2024-06-26T06:16:14Z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4CB9457089F54161BD7EE63758F44E84_12</vt:lpwstr>
  </property>
</Properties>
</file>