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jc w:val="left"/>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附件3</w:t>
      </w:r>
      <w:bookmarkStart w:id="0" w:name="_GoBack"/>
      <w:bookmarkEnd w:id="0"/>
    </w:p>
    <w:p>
      <w:pPr>
        <w:keepNext w:val="0"/>
        <w:keepLines w:val="0"/>
        <w:pageBreakBefore w:val="0"/>
        <w:widowControl w:val="0"/>
        <w:kinsoku/>
        <w:wordWrap/>
        <w:overflowPunct w:val="0"/>
        <w:topLinePunct w:val="0"/>
        <w:autoSpaceDE w:val="0"/>
        <w:autoSpaceDN w:val="0"/>
        <w:bidi w:val="0"/>
        <w:adjustRightInd w:val="0"/>
        <w:snapToGrid/>
        <w:spacing w:before="192" w:beforeLines="50" w:line="700" w:lineRule="exact"/>
        <w:ind w:right="0"/>
        <w:jc w:val="center"/>
        <w:textAlignment w:val="baseline"/>
        <w:rPr>
          <w:rFonts w:ascii="小标宋" w:hAnsi="Times New Roman" w:eastAsia="小标宋"/>
          <w:bCs/>
          <w:sz w:val="44"/>
          <w:szCs w:val="32"/>
        </w:rPr>
      </w:pPr>
      <w:r>
        <w:rPr>
          <w:rFonts w:hint="eastAsia" w:ascii="小标宋" w:hAnsi="Times New Roman" w:eastAsia="小标宋"/>
          <w:bCs/>
          <w:sz w:val="44"/>
          <w:szCs w:val="32"/>
        </w:rPr>
        <w:t>2023年“科创中国”系列榜单申报样表</w:t>
      </w:r>
    </w:p>
    <w:p>
      <w:pPr>
        <w:keepNext w:val="0"/>
        <w:keepLines w:val="0"/>
        <w:pageBreakBefore w:val="0"/>
        <w:widowControl w:val="0"/>
        <w:kinsoku/>
        <w:wordWrap/>
        <w:topLinePunct w:val="0"/>
        <w:bidi w:val="0"/>
        <w:spacing w:line="580" w:lineRule="exact"/>
        <w:ind w:right="320"/>
        <w:jc w:val="center"/>
        <w:rPr>
          <w:rFonts w:hint="eastAsia" w:ascii="楷体_GB2312" w:hAnsi="楷体_GB2312" w:eastAsia="楷体_GB2312" w:cs="楷体_GB2312"/>
          <w:bCs/>
          <w:sz w:val="28"/>
          <w:szCs w:val="28"/>
        </w:rPr>
      </w:pPr>
      <w:r>
        <w:rPr>
          <w:rFonts w:hint="eastAsia" w:ascii="楷体_GB2312" w:hAnsi="楷体_GB2312" w:eastAsia="楷体_GB2312" w:cs="楷体_GB2312"/>
          <w:spacing w:val="1"/>
          <w:w w:val="98"/>
          <w:kern w:val="0"/>
          <w:sz w:val="28"/>
          <w:szCs w:val="28"/>
          <w:fitText w:val="8540" w:id="1627679272"/>
        </w:rPr>
        <w:t>（以下表单仅为样表，请在“科创中国”平台完成各类榜单线上申报</w:t>
      </w:r>
      <w:r>
        <w:rPr>
          <w:rFonts w:hint="eastAsia" w:ascii="楷体_GB2312" w:hAnsi="楷体_GB2312" w:eastAsia="楷体_GB2312" w:cs="楷体_GB2312"/>
          <w:spacing w:val="0"/>
          <w:w w:val="98"/>
          <w:kern w:val="0"/>
          <w:sz w:val="28"/>
          <w:szCs w:val="28"/>
          <w:fitText w:val="8540" w:id="1627679272"/>
        </w:rPr>
        <w:t>）</w:t>
      </w:r>
    </w:p>
    <w:p>
      <w:pPr>
        <w:keepNext w:val="0"/>
        <w:keepLines w:val="0"/>
        <w:pageBreakBefore w:val="0"/>
        <w:widowControl w:val="0"/>
        <w:kinsoku/>
        <w:wordWrap/>
        <w:topLinePunct w:val="0"/>
        <w:bidi w:val="0"/>
        <w:spacing w:line="580" w:lineRule="exact"/>
        <w:ind w:right="320"/>
        <w:jc w:val="center"/>
        <w:rPr>
          <w:rFonts w:ascii="楷体" w:hAnsi="楷体" w:eastAsia="楷体"/>
          <w:sz w:val="28"/>
          <w:szCs w:val="28"/>
        </w:rPr>
      </w:pPr>
    </w:p>
    <w:tbl>
      <w:tblPr>
        <w:tblStyle w:val="3"/>
        <w:tblW w:w="8844" w:type="dxa"/>
        <w:jc w:val="center"/>
        <w:shd w:val="clear" w:color="auto" w:fill="FFFFFF"/>
        <w:tblLayout w:type="fixed"/>
        <w:tblCellMar>
          <w:top w:w="0" w:type="dxa"/>
          <w:left w:w="0" w:type="dxa"/>
          <w:bottom w:w="0" w:type="dxa"/>
          <w:right w:w="0" w:type="dxa"/>
        </w:tblCellMar>
      </w:tblPr>
      <w:tblGrid>
        <w:gridCol w:w="847"/>
        <w:gridCol w:w="1920"/>
        <w:gridCol w:w="2019"/>
        <w:gridCol w:w="1274"/>
        <w:gridCol w:w="2784"/>
      </w:tblGrid>
      <w:tr>
        <w:tblPrEx>
          <w:shd w:val="clear" w:color="auto" w:fill="FFFFFF"/>
          <w:tblCellMar>
            <w:top w:w="0" w:type="dxa"/>
            <w:left w:w="0" w:type="dxa"/>
            <w:bottom w:w="0" w:type="dxa"/>
            <w:right w:w="0" w:type="dxa"/>
          </w:tblCellMar>
        </w:tblPrEx>
        <w:trPr>
          <w:trHeight w:val="749" w:hRule="atLeast"/>
          <w:jc w:val="center"/>
        </w:trPr>
        <w:tc>
          <w:tcPr>
            <w:tcW w:w="8844" w:type="dxa"/>
            <w:gridSpan w:val="5"/>
            <w:tcBorders>
              <w:top w:val="single" w:color="000000" w:sz="6" w:space="0"/>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440" w:lineRule="exact"/>
              <w:jc w:val="center"/>
              <w:rPr>
                <w:rFonts w:ascii="小标宋" w:hAnsi="仿宋" w:eastAsia="小标宋" w:cs="宋体"/>
                <w:sz w:val="32"/>
                <w:szCs w:val="32"/>
              </w:rPr>
            </w:pPr>
            <w:r>
              <w:rPr>
                <w:rFonts w:hint="eastAsia" w:ascii="小标宋" w:hAnsi="仿宋" w:eastAsia="小标宋" w:cs="宋体"/>
                <w:sz w:val="32"/>
                <w:szCs w:val="32"/>
              </w:rPr>
              <w:t>2023年“科创中国”先导技术榜单</w:t>
            </w:r>
          </w:p>
          <w:p>
            <w:pPr>
              <w:keepNext w:val="0"/>
              <w:keepLines w:val="0"/>
              <w:pageBreakBefore w:val="0"/>
              <w:widowControl w:val="0"/>
              <w:kinsoku/>
              <w:wordWrap/>
              <w:topLinePunct w:val="0"/>
              <w:bidi w:val="0"/>
              <w:spacing w:line="440" w:lineRule="exact"/>
              <w:jc w:val="center"/>
              <w:rPr>
                <w:rFonts w:ascii="小标宋" w:hAnsi="仿宋" w:eastAsia="小标宋"/>
                <w:sz w:val="24"/>
                <w:szCs w:val="16"/>
              </w:rPr>
            </w:pPr>
            <w:r>
              <w:rPr>
                <w:rFonts w:hint="eastAsia" w:ascii="小标宋" w:hAnsi="仿宋" w:eastAsia="小标宋" w:cs="宋体"/>
                <w:sz w:val="32"/>
                <w:szCs w:val="32"/>
              </w:rPr>
              <w:t>申报表</w:t>
            </w:r>
          </w:p>
        </w:tc>
      </w:tr>
      <w:tr>
        <w:tblPrEx>
          <w:shd w:val="clear" w:color="auto" w:fill="FFFFFF"/>
          <w:tblCellMar>
            <w:top w:w="0" w:type="dxa"/>
            <w:left w:w="0" w:type="dxa"/>
            <w:bottom w:w="0" w:type="dxa"/>
            <w:right w:w="0" w:type="dxa"/>
          </w:tblCellMar>
        </w:tblPrEx>
        <w:trPr>
          <w:trHeight w:val="737" w:hRule="atLeast"/>
          <w:jc w:val="center"/>
        </w:trPr>
        <w:tc>
          <w:tcPr>
            <w:tcW w:w="847" w:type="dxa"/>
            <w:vMerge w:val="restart"/>
            <w:tcBorders>
              <w:top w:val="single" w:color="000000" w:sz="6" w:space="0"/>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基本</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情况</w:t>
            </w:r>
          </w:p>
        </w:tc>
        <w:tc>
          <w:tcPr>
            <w:tcW w:w="1920" w:type="dxa"/>
            <w:tcBorders>
              <w:top w:val="single" w:color="000000" w:sz="6" w:space="0"/>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lang w:eastAsia="zh-Hans"/>
              </w:rPr>
              <w:t>技术名称</w:t>
            </w:r>
          </w:p>
        </w:tc>
        <w:tc>
          <w:tcPr>
            <w:tcW w:w="6077" w:type="dxa"/>
            <w:gridSpan w:val="3"/>
            <w:tcBorders>
              <w:top w:val="single" w:color="000000" w:sz="6" w:space="0"/>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top w:val="single" w:color="000000" w:sz="6" w:space="0"/>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所属单位</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lang w:eastAsia="zh-Hans"/>
              </w:rPr>
            </w:pPr>
            <w:r>
              <w:rPr>
                <w:rFonts w:hint="eastAsia" w:ascii="仿宋_GB2312" w:hAnsi="仿宋" w:eastAsia="仿宋_GB2312"/>
                <w:sz w:val="24"/>
                <w:szCs w:val="16"/>
              </w:rPr>
              <w:t>（团队）名称</w:t>
            </w:r>
          </w:p>
        </w:tc>
        <w:tc>
          <w:tcPr>
            <w:tcW w:w="6077" w:type="dxa"/>
            <w:gridSpan w:val="3"/>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所属领域</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ind w:firstLine="960" w:firstLineChars="400"/>
              <w:rPr>
                <w:rFonts w:ascii="仿宋_GB2312" w:hAnsi="仿宋" w:eastAsia="仿宋_GB2312"/>
                <w:sz w:val="24"/>
                <w:szCs w:val="16"/>
              </w:rPr>
            </w:pPr>
            <w:r>
              <w:rPr>
                <w:rFonts w:hint="eastAsia" w:ascii="仿宋_GB2312" w:hAnsi="仿宋" w:eastAsia="仿宋_GB2312"/>
                <w:sz w:val="24"/>
                <w:szCs w:val="16"/>
              </w:rPr>
              <w:t>电子信息□           装备制造□</w:t>
            </w:r>
          </w:p>
          <w:p>
            <w:pPr>
              <w:keepNext w:val="0"/>
              <w:keepLines w:val="0"/>
              <w:pageBreakBefore w:val="0"/>
              <w:widowControl w:val="0"/>
              <w:kinsoku/>
              <w:wordWrap/>
              <w:topLinePunct w:val="0"/>
              <w:bidi w:val="0"/>
              <w:spacing w:line="320" w:lineRule="exact"/>
              <w:ind w:firstLine="960" w:firstLineChars="400"/>
              <w:rPr>
                <w:rFonts w:ascii="仿宋_GB2312" w:hAnsi="仿宋" w:eastAsia="仿宋_GB2312"/>
                <w:sz w:val="24"/>
                <w:szCs w:val="16"/>
              </w:rPr>
            </w:pPr>
            <w:r>
              <w:rPr>
                <w:rFonts w:hint="eastAsia" w:ascii="仿宋_GB2312" w:hAnsi="仿宋" w:eastAsia="仿宋_GB2312"/>
                <w:sz w:val="24"/>
                <w:szCs w:val="16"/>
              </w:rPr>
              <w:t>先进材料□           生物医药□</w:t>
            </w:r>
          </w:p>
          <w:p>
            <w:pPr>
              <w:keepNext w:val="0"/>
              <w:keepLines w:val="0"/>
              <w:pageBreakBefore w:val="0"/>
              <w:widowControl w:val="0"/>
              <w:kinsoku/>
              <w:wordWrap/>
              <w:topLinePunct w:val="0"/>
              <w:bidi w:val="0"/>
              <w:spacing w:line="320" w:lineRule="exact"/>
              <w:ind w:firstLine="960" w:firstLineChars="400"/>
              <w:rPr>
                <w:rFonts w:ascii="仿宋_GB2312" w:hAnsi="仿宋" w:eastAsia="仿宋_GB2312"/>
                <w:sz w:val="24"/>
                <w:szCs w:val="16"/>
              </w:rPr>
            </w:pPr>
            <w:r>
              <w:rPr>
                <w:rFonts w:hint="eastAsia" w:ascii="仿宋_GB2312" w:hAnsi="仿宋" w:eastAsia="仿宋_GB2312"/>
                <w:sz w:val="24"/>
                <w:szCs w:val="16"/>
              </w:rPr>
              <w:t>绿色低碳□           产业基础□</w:t>
            </w:r>
          </w:p>
        </w:tc>
      </w:tr>
      <w:tr>
        <w:tblPrEx>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所属细分领域</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（在“科创中国”线上申报系统根据技术所属细分领域填写）</w:t>
            </w: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重点服务行业及应用领域</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w:t>
            </w:r>
            <w:r>
              <w:rPr>
                <w:rFonts w:hint="eastAsia" w:ascii="仿宋_GB2312" w:hAnsi="仿宋" w:eastAsia="仿宋_GB2312"/>
                <w:sz w:val="24"/>
                <w:szCs w:val="16"/>
                <w:lang w:eastAsia="zh-Hans"/>
              </w:rPr>
              <w:t>参照GB/T4754-2017规定的中类和小类填写）</w:t>
            </w: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auto" w:sz="4" w:space="0"/>
              <w:right w:val="single" w:color="auto"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lang w:eastAsia="zh-Hans"/>
              </w:rPr>
              <w:t>技术成熟度</w:t>
            </w:r>
          </w:p>
        </w:tc>
        <w:tc>
          <w:tcPr>
            <w:tcW w:w="6077" w:type="dxa"/>
            <w:gridSpan w:val="3"/>
            <w:tcBorders>
              <w:top w:val="nil"/>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lang w:eastAsia="zh-Hans"/>
              </w:rPr>
            </w:pPr>
            <w:r>
              <w:rPr>
                <w:rFonts w:hint="eastAsia" w:ascii="仿宋_GB2312" w:hAnsi="仿宋" w:eastAsia="仿宋_GB2312"/>
                <w:sz w:val="24"/>
                <w:szCs w:val="16"/>
              </w:rPr>
              <w:t>（</w:t>
            </w:r>
            <w:r>
              <w:rPr>
                <w:rFonts w:hint="eastAsia" w:ascii="仿宋_GB2312" w:hAnsi="仿宋" w:eastAsia="仿宋_GB2312"/>
                <w:sz w:val="24"/>
                <w:szCs w:val="16"/>
                <w:lang w:eastAsia="zh-Hans"/>
              </w:rPr>
              <w:t>可参照“技术就绪水平量值” GB/T 2290-2009测算；填写</w:t>
            </w:r>
            <w:r>
              <w:rPr>
                <w:rFonts w:hint="eastAsia" w:ascii="仿宋_GB2312" w:hAnsi="仿宋" w:eastAsia="仿宋_GB2312"/>
                <w:sz w:val="24"/>
                <w:szCs w:val="16"/>
              </w:rPr>
              <w:t>TRL1-TRL9之间的值</w:t>
            </w:r>
            <w:r>
              <w:rPr>
                <w:rFonts w:hint="eastAsia" w:ascii="仿宋_GB2312" w:hAnsi="仿宋" w:eastAsia="仿宋_GB2312"/>
                <w:sz w:val="24"/>
                <w:szCs w:val="16"/>
                <w:lang w:eastAsia="zh-Hans"/>
              </w:rPr>
              <w:t>）</w:t>
            </w: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single" w:color="auto" w:sz="4" w:space="0"/>
              <w:left w:val="nil"/>
              <w:bottom w:val="single" w:color="auto" w:sz="6" w:space="0"/>
              <w:right w:val="single" w:color="auto"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技术成果转化</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形式（可多选）</w:t>
            </w:r>
          </w:p>
        </w:tc>
        <w:tc>
          <w:tcPr>
            <w:tcW w:w="6077" w:type="dxa"/>
            <w:gridSpan w:val="3"/>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cs="仿宋"/>
                <w:sz w:val="24"/>
                <w:lang w:val="zh-CN"/>
              </w:rPr>
              <w:t>可进行交易</w:t>
            </w:r>
            <w:r>
              <w:rPr>
                <w:rFonts w:hint="eastAsia" w:ascii="仿宋_GB2312" w:hAnsi="仿宋" w:eastAsia="仿宋_GB2312"/>
                <w:sz w:val="24"/>
                <w:szCs w:val="16"/>
              </w:rPr>
              <w:t>□</w:t>
            </w:r>
            <w:r>
              <w:rPr>
                <w:rFonts w:hint="eastAsia" w:ascii="仿宋_GB2312" w:hAnsi="仿宋" w:eastAsia="仿宋_GB2312" w:cs="仿宋"/>
                <w:sz w:val="24"/>
                <w:lang w:val="zh-CN"/>
              </w:rPr>
              <w:t xml:space="preserve">  在内部进行转化</w:t>
            </w:r>
            <w:r>
              <w:rPr>
                <w:rFonts w:hint="eastAsia" w:ascii="仿宋_GB2312" w:hAnsi="仿宋" w:eastAsia="仿宋_GB2312"/>
                <w:sz w:val="24"/>
                <w:szCs w:val="16"/>
              </w:rPr>
              <w:t>□</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cs="仿宋"/>
                <w:sz w:val="24"/>
                <w:lang w:val="zh-CN"/>
              </w:rPr>
              <w:t>只能合作生产</w:t>
            </w:r>
            <w:r>
              <w:rPr>
                <w:rFonts w:hint="eastAsia" w:ascii="仿宋_GB2312" w:hAnsi="仿宋" w:eastAsia="仿宋_GB2312"/>
                <w:sz w:val="24"/>
                <w:szCs w:val="16"/>
              </w:rPr>
              <w:t xml:space="preserve">□  </w:t>
            </w:r>
            <w:r>
              <w:rPr>
                <w:rFonts w:hint="eastAsia" w:ascii="仿宋_GB2312" w:hAnsi="仿宋" w:eastAsia="仿宋_GB2312" w:cs="仿宋"/>
                <w:sz w:val="24"/>
                <w:lang w:val="zh-CN"/>
              </w:rPr>
              <w:t>已经有合作</w:t>
            </w:r>
            <w:r>
              <w:rPr>
                <w:rFonts w:hint="eastAsia" w:ascii="仿宋_GB2312" w:hAnsi="仿宋" w:eastAsia="仿宋_GB2312"/>
                <w:sz w:val="24"/>
                <w:szCs w:val="16"/>
              </w:rPr>
              <w:t xml:space="preserve">□  </w:t>
            </w:r>
            <w:r>
              <w:rPr>
                <w:rFonts w:hint="eastAsia" w:ascii="仿宋_GB2312" w:hAnsi="仿宋" w:eastAsia="仿宋_GB2312" w:cs="仿宋"/>
                <w:sz w:val="24"/>
                <w:lang w:val="zh-CN"/>
              </w:rPr>
              <w:t>不能再次转化</w:t>
            </w:r>
            <w:r>
              <w:rPr>
                <w:rFonts w:hint="eastAsia" w:ascii="仿宋_GB2312" w:hAnsi="仿宋" w:eastAsia="仿宋_GB2312"/>
                <w:sz w:val="24"/>
                <w:szCs w:val="16"/>
              </w:rPr>
              <w:t>□</w:t>
            </w:r>
          </w:p>
        </w:tc>
      </w:tr>
      <w:tr>
        <w:tblPrEx>
          <w:tblCellMar>
            <w:top w:w="0" w:type="dxa"/>
            <w:left w:w="0" w:type="dxa"/>
            <w:bottom w:w="0" w:type="dxa"/>
            <w:right w:w="0" w:type="dxa"/>
          </w:tblCellMar>
        </w:tblPrEx>
        <w:trPr>
          <w:trHeight w:val="737" w:hRule="atLeast"/>
          <w:jc w:val="center"/>
        </w:trPr>
        <w:tc>
          <w:tcPr>
            <w:tcW w:w="847" w:type="dxa"/>
            <w:vMerge w:val="restart"/>
            <w:tcBorders>
              <w:top w:val="nil"/>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团队</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基本</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情况</w:t>
            </w:r>
          </w:p>
        </w:tc>
        <w:tc>
          <w:tcPr>
            <w:tcW w:w="1920"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联系人</w:t>
            </w:r>
          </w:p>
        </w:tc>
        <w:tc>
          <w:tcPr>
            <w:tcW w:w="2019"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274"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电话</w:t>
            </w:r>
          </w:p>
        </w:tc>
        <w:tc>
          <w:tcPr>
            <w:tcW w:w="2784"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地址</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shd w:val="clear" w:color="auto" w:fill="FFFFFF"/>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邮箱</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shd w:val="clear" w:color="auto" w:fill="FFFFFF"/>
          <w:tblCellMar>
            <w:top w:w="0" w:type="dxa"/>
            <w:left w:w="0" w:type="dxa"/>
            <w:bottom w:w="0" w:type="dxa"/>
            <w:right w:w="0" w:type="dxa"/>
          </w:tblCellMar>
        </w:tblPrEx>
        <w:trPr>
          <w:trHeight w:val="1258" w:hRule="atLeast"/>
          <w:jc w:val="center"/>
        </w:trPr>
        <w:tc>
          <w:tcPr>
            <w:tcW w:w="847" w:type="dxa"/>
            <w:vMerge w:val="continue"/>
            <w:tcBorders>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技术团队简介（200字）</w:t>
            </w:r>
          </w:p>
        </w:tc>
        <w:tc>
          <w:tcPr>
            <w:tcW w:w="6077" w:type="dxa"/>
            <w:gridSpan w:val="3"/>
            <w:tcBorders>
              <w:top w:val="single" w:color="auto" w:sz="4" w:space="0"/>
              <w:left w:val="nil"/>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6" w:hRule="atLeast"/>
          <w:jc w:val="center"/>
        </w:trPr>
        <w:tc>
          <w:tcPr>
            <w:tcW w:w="8844" w:type="dxa"/>
            <w:gridSpan w:val="5"/>
            <w:shd w:val="clear" w:color="auto" w:fill="auto"/>
            <w:noWrap w:val="0"/>
            <w:vAlign w:val="top"/>
          </w:tcPr>
          <w:p>
            <w:pPr>
              <w:keepNext w:val="0"/>
              <w:keepLines w:val="0"/>
              <w:pageBreakBefore w:val="0"/>
              <w:widowControl w:val="0"/>
              <w:kinsoku/>
              <w:wordWrap/>
              <w:topLinePunct w:val="0"/>
              <w:autoSpaceDE w:val="0"/>
              <w:autoSpaceDN w:val="0"/>
              <w:bidi w:val="0"/>
              <w:adjustRightInd w:val="0"/>
              <w:snapToGrid w:val="0"/>
              <w:spacing w:line="320" w:lineRule="exact"/>
              <w:jc w:val="left"/>
              <w:rPr>
                <w:rFonts w:ascii="仿宋_GB2312" w:hAnsi="仿宋" w:eastAsia="仿宋_GB2312" w:cs="仿宋"/>
                <w:sz w:val="24"/>
                <w:lang w:val="zh-CN"/>
              </w:rPr>
            </w:pPr>
            <w:r>
              <w:rPr>
                <w:rFonts w:hint="eastAsia" w:ascii="仿宋_GB2312" w:hAnsi="仿宋" w:eastAsia="仿宋_GB2312" w:cs="仿宋"/>
                <w:sz w:val="24"/>
                <w:lang w:val="zh-CN"/>
              </w:rPr>
              <w:t>一、技术介绍（400-600字）</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4"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lang w:val="zh-CN"/>
              </w:rPr>
            </w:pPr>
            <w:r>
              <w:rPr>
                <w:rFonts w:hint="eastAsia" w:ascii="仿宋_GB2312" w:hAnsi="仿宋" w:eastAsia="仿宋_GB2312" w:cs="仿宋"/>
                <w:sz w:val="24"/>
                <w:lang w:val="zh-CN"/>
              </w:rPr>
              <w:t>二、技术应用场景介绍（400-600字，应用场景图片以附件形式上传）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6"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rPr>
            </w:pPr>
            <w:r>
              <w:rPr>
                <w:rFonts w:hint="eastAsia" w:ascii="仿宋_GB2312" w:hAnsi="仿宋" w:eastAsia="仿宋_GB2312" w:cs="仿宋"/>
                <w:sz w:val="24"/>
                <w:lang w:val="zh-CN"/>
              </w:rPr>
              <w:t>三、技术知识产权情况</w:t>
            </w:r>
            <w:r>
              <w:rPr>
                <w:rFonts w:hint="eastAsia" w:ascii="仿宋_GB2312" w:hAnsi="宋体" w:eastAsia="仿宋_GB2312" w:cs="仿宋"/>
                <w:sz w:val="24"/>
                <w:lang w:val="zh-CN"/>
              </w:rPr>
              <w:t>（仅限具有发明专利的技术、工艺、材料、产品或生物品种，或技术成果关键功能相关论文的发表情况，相关证明文件请以附件形式上传）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cs="仿宋"/>
                <w:sz w:val="24"/>
                <w:lang w:val="zh-CN"/>
              </w:rPr>
            </w:pPr>
            <w:r>
              <w:rPr>
                <w:rFonts w:hint="eastAsia" w:ascii="仿宋_GB2312" w:hAnsi="仿宋" w:eastAsia="仿宋_GB2312" w:cs="仿宋"/>
                <w:sz w:val="24"/>
                <w:lang w:val="zh-CN"/>
              </w:rPr>
              <w:t>四、技术获奖情况</w:t>
            </w:r>
            <w:r>
              <w:rPr>
                <w:rFonts w:hint="eastAsia" w:ascii="仿宋_GB2312" w:hAnsi="宋体" w:eastAsia="仿宋_GB2312" w:cs="仿宋"/>
                <w:sz w:val="24"/>
                <w:lang w:val="zh-CN"/>
              </w:rPr>
              <w:t>（包括国家奖、省部级奖、全国学会奖、行业奖及获奖时间，相关证明文件请以附件形式上传）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cs="仿宋"/>
                <w:sz w:val="24"/>
                <w:lang w:val="zh-CN"/>
              </w:rPr>
            </w:pPr>
            <w:r>
              <w:rPr>
                <w:rFonts w:hint="eastAsia" w:ascii="仿宋_GB2312" w:hAnsi="仿宋" w:eastAsia="仿宋_GB2312" w:cs="仿宋"/>
                <w:sz w:val="24"/>
                <w:lang w:val="zh-CN"/>
              </w:rPr>
              <w:t>五、经济效益</w:t>
            </w:r>
            <w:r>
              <w:rPr>
                <w:rFonts w:hint="eastAsia" w:ascii="仿宋_GB2312" w:hAnsi="宋体" w:eastAsia="仿宋_GB2312" w:cs="仿宋"/>
                <w:sz w:val="24"/>
                <w:lang w:val="zh-CN"/>
              </w:rPr>
              <w:t>（指技术形成产品预期达到的所在行业市场占有率及经济收入或成本降低额）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cs="仿宋"/>
                <w:sz w:val="24"/>
                <w:lang w:val="zh-CN"/>
              </w:rPr>
            </w:pPr>
            <w:r>
              <w:rPr>
                <w:rFonts w:hint="eastAsia" w:ascii="仿宋_GB2312" w:hAnsi="仿宋" w:eastAsia="仿宋_GB2312" w:cs="仿宋"/>
                <w:sz w:val="24"/>
                <w:lang w:val="zh-CN"/>
              </w:rPr>
              <w:t>六、社会效益</w:t>
            </w:r>
            <w:r>
              <w:rPr>
                <w:rFonts w:hint="eastAsia" w:ascii="仿宋_GB2312" w:hAnsi="宋体" w:eastAsia="仿宋_GB2312" w:cs="仿宋"/>
                <w:sz w:val="24"/>
                <w:lang w:val="zh-CN"/>
              </w:rPr>
              <w:t>（指对行业或社会发展所起的作用，如解决行业关键技术的“卡脖子”问题、解决国家重大需求、提高人民生活质量和健康水平等方面）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jc w:val="left"/>
              <w:rPr>
                <w:rFonts w:ascii="仿宋_GB2312" w:hAnsi="仿宋" w:eastAsia="仿宋_GB2312"/>
                <w:sz w:val="24"/>
                <w:szCs w:val="16"/>
              </w:rPr>
            </w:pPr>
            <w:r>
              <w:rPr>
                <w:rFonts w:hint="eastAsia" w:ascii="仿宋_GB2312" w:hAnsi="仿宋" w:eastAsia="仿宋_GB2312"/>
                <w:sz w:val="24"/>
                <w:szCs w:val="16"/>
              </w:rPr>
              <w:t>申报单位意见</w:t>
            </w: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240"/>
              <w:jc w:val="right"/>
              <w:rPr>
                <w:rFonts w:ascii="仿宋_GB2312" w:hAnsi="仿宋" w:eastAsia="仿宋_GB2312"/>
                <w:sz w:val="24"/>
                <w:szCs w:val="16"/>
              </w:rPr>
            </w:pPr>
            <w:r>
              <w:rPr>
                <w:rFonts w:hint="eastAsia" w:ascii="仿宋_GB2312" w:hAnsi="仿宋" w:eastAsia="仿宋_GB2312"/>
                <w:sz w:val="24"/>
                <w:szCs w:val="16"/>
              </w:rPr>
              <w:t>申报单位公章</w:t>
            </w: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r>
              <w:rPr>
                <w:rFonts w:hint="eastAsia" w:ascii="仿宋_GB2312" w:hAnsi="仿宋" w:eastAsia="仿宋_GB2312"/>
                <w:sz w:val="24"/>
                <w:szCs w:val="16"/>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sz w:val="24"/>
                <w:szCs w:val="16"/>
              </w:rPr>
            </w:pPr>
            <w:r>
              <w:rPr>
                <w:rFonts w:hint="eastAsia" w:ascii="仿宋_GB2312" w:hAnsi="仿宋" w:eastAsia="仿宋_GB2312"/>
                <w:sz w:val="24"/>
                <w:szCs w:val="16"/>
              </w:rPr>
              <w:t>推荐单位意见</w:t>
            </w: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240"/>
              <w:jc w:val="right"/>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240"/>
              <w:jc w:val="right"/>
              <w:rPr>
                <w:rFonts w:ascii="仿宋_GB2312" w:hAnsi="仿宋" w:eastAsia="仿宋_GB2312"/>
                <w:sz w:val="24"/>
                <w:szCs w:val="16"/>
              </w:rPr>
            </w:pPr>
            <w:r>
              <w:rPr>
                <w:rFonts w:hint="eastAsia" w:ascii="仿宋_GB2312" w:hAnsi="仿宋" w:eastAsia="仿宋_GB2312"/>
                <w:sz w:val="24"/>
                <w:szCs w:val="16"/>
              </w:rPr>
              <w:t>推荐单位公章</w:t>
            </w: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r>
              <w:rPr>
                <w:rFonts w:hint="eastAsia" w:ascii="仿宋_GB2312" w:hAnsi="仿宋" w:eastAsia="仿宋_GB2312"/>
                <w:sz w:val="24"/>
                <w:szCs w:val="16"/>
              </w:rPr>
              <w:t xml:space="preserve">年  月  日 </w:t>
            </w:r>
          </w:p>
        </w:tc>
      </w:tr>
    </w:tbl>
    <w:p>
      <w:pPr>
        <w:keepNext w:val="0"/>
        <w:keepLines w:val="0"/>
        <w:pageBreakBefore w:val="0"/>
        <w:widowControl w:val="0"/>
        <w:kinsoku/>
        <w:wordWrap/>
        <w:overflowPunct w:val="0"/>
        <w:topLinePunct w:val="0"/>
        <w:autoSpaceDE w:val="0"/>
        <w:autoSpaceDN w:val="0"/>
        <w:bidi w:val="0"/>
        <w:adjustRightInd w:val="0"/>
        <w:snapToGrid/>
        <w:spacing w:line="20" w:lineRule="exact"/>
        <w:jc w:val="left"/>
        <w:textAlignment w:val="baseline"/>
      </w:pPr>
    </w:p>
    <w:sectPr>
      <w:footerReference r:id="rId3" w:type="default"/>
      <w:pgSz w:w="11906" w:h="16838"/>
      <w:pgMar w:top="1701" w:right="1474" w:bottom="992" w:left="1588" w:header="0" w:footer="1644" w:gutter="0"/>
      <w:pgNumType w:fmt="decimal"/>
      <w:cols w:space="720" w:num="1"/>
      <w:titlePg/>
      <w:rtlGutter w:val="0"/>
      <w:docGrid w:type="lines" w:linePitch="6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eastAsia" w:ascii="Times New Roman" w:hAnsi="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hint="eastAsia" w:eastAsia="宋体"/>
                              <w:sz w:val="28"/>
                              <w:szCs w:val="28"/>
                              <w:lang w:val="en-US" w:eastAsia="zh-CN"/>
                            </w:rPr>
                          </w:pP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Times New Roman" w:hAnsi="Times New Roman"/>
                              <w:sz w:val="28"/>
                              <w:szCs w:val="28"/>
                              <w:lang w:val="en-US" w:eastAsia="zh-CN"/>
                            </w:rPr>
                            <w:t xml:space="preserve"> </w:t>
                          </w: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rPr>
                        <w:rFonts w:hint="eastAsia" w:eastAsia="宋体"/>
                        <w:sz w:val="28"/>
                        <w:szCs w:val="28"/>
                        <w:lang w:val="en-US" w:eastAsia="zh-CN"/>
                      </w:rPr>
                    </w:pP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Times New Roman" w:hAnsi="Times New Roman"/>
                        <w:sz w:val="28"/>
                        <w:szCs w:val="28"/>
                        <w:lang w:val="en-US" w:eastAsia="zh-CN"/>
                      </w:rPr>
                      <w:t xml:space="preserve"> </w:t>
                    </w: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MjBmOTZkZDg1ZDQzNjViNGIxMmMwMjE4ZTVjYjIifQ=="/>
  </w:docVars>
  <w:rsids>
    <w:rsidRoot w:val="38ED63F4"/>
    <w:rsid w:val="38ED63F4"/>
    <w:rsid w:val="4B15372A"/>
    <w:rsid w:val="5327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2023-10-09T05:46:00Z</dcterms:created>
  <dc:creator>安</dc:creator>
  <cp:lastModifiedBy>Lty</cp:lastModifiedBy>
  <dcterms:modified xsi:type="dcterms:W3CDTF">2023-10-25T01:04:10Z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513586A3440443EAB5AF07621054E900_11</vt:lpwstr>
  </property>
</Properties>
</file>