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C373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C37358">
              <w:rPr>
                <w:rFonts w:ascii="仿宋" w:eastAsia="仿宋" w:hAnsi="仿宋" w:cs="Times New Roman" w:hint="eastAsia"/>
                <w:szCs w:val="21"/>
              </w:rPr>
              <w:t>电力虚拟仿真建模标准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FB5" w:rsidRDefault="00E12FB5">
      <w:r>
        <w:separator/>
      </w:r>
    </w:p>
  </w:endnote>
  <w:endnote w:type="continuationSeparator" w:id="0">
    <w:p w:rsidR="00E12FB5" w:rsidRDefault="00E1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FB5" w:rsidRDefault="00E12FB5">
      <w:r>
        <w:separator/>
      </w:r>
    </w:p>
  </w:footnote>
  <w:footnote w:type="continuationSeparator" w:id="0">
    <w:p w:rsidR="00E12FB5" w:rsidRDefault="00E1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37358"/>
    <w:rsid w:val="00C56735"/>
    <w:rsid w:val="00CB6FAE"/>
    <w:rsid w:val="00D1027B"/>
    <w:rsid w:val="00D241F4"/>
    <w:rsid w:val="00E12FB5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Liumaokai</cp:lastModifiedBy>
  <cp:revision>16</cp:revision>
  <dcterms:created xsi:type="dcterms:W3CDTF">2018-04-03T01:53:00Z</dcterms:created>
  <dcterms:modified xsi:type="dcterms:W3CDTF">2023-07-13T09:29:00Z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