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0F" w:rsidRDefault="00017F0F" w:rsidP="00017F0F">
      <w:pPr>
        <w:widowControl/>
        <w:spacing w:afterLines="50"/>
        <w:jc w:val="left"/>
        <w:rPr>
          <w:rFonts w:ascii="Times New Roman" w:hAnsiTheme="minorEastAsia" w:cs="Times New Roman" w:hint="eastAsia"/>
          <w:b/>
          <w:kern w:val="0"/>
          <w:sz w:val="32"/>
          <w:szCs w:val="32"/>
        </w:rPr>
      </w:pPr>
      <w:r w:rsidRPr="005C5903">
        <w:rPr>
          <w:rFonts w:ascii="Times New Roman" w:hAnsi="Times New Roman" w:cs="Times New Roman"/>
          <w:b/>
          <w:kern w:val="0"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kern w:val="0"/>
          <w:sz w:val="32"/>
          <w:szCs w:val="32"/>
        </w:rPr>
        <w:t>3</w:t>
      </w:r>
      <w:r w:rsidRPr="005C5903">
        <w:rPr>
          <w:rFonts w:ascii="Times New Roman" w:hAnsi="Times New Roman" w:cs="Times New Roman"/>
          <w:b/>
          <w:kern w:val="0"/>
          <w:sz w:val="32"/>
          <w:szCs w:val="32"/>
        </w:rPr>
        <w:t>：</w:t>
      </w:r>
    </w:p>
    <w:p w:rsidR="00B107B5" w:rsidRPr="0030128F" w:rsidRDefault="0030128F" w:rsidP="0030128F">
      <w:pPr>
        <w:widowControl/>
        <w:spacing w:afterLines="50"/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30128F">
        <w:rPr>
          <w:rFonts w:ascii="Times New Roman" w:hAnsiTheme="minorEastAsia" w:cs="Times New Roman"/>
          <w:b/>
          <w:kern w:val="0"/>
          <w:sz w:val="32"/>
          <w:szCs w:val="32"/>
        </w:rPr>
        <w:t>《电工技术学报》</w:t>
      </w:r>
      <w:r w:rsidRPr="0030128F">
        <w:rPr>
          <w:rFonts w:ascii="Times New Roman" w:hAnsi="Times New Roman" w:cs="Times New Roman"/>
          <w:b/>
          <w:kern w:val="0"/>
          <w:sz w:val="32"/>
          <w:szCs w:val="32"/>
        </w:rPr>
        <w:t>2017</w:t>
      </w:r>
      <w:r w:rsidRPr="0030128F">
        <w:rPr>
          <w:rFonts w:ascii="Times New Roman" w:hAnsiTheme="minorEastAsia" w:cs="Times New Roman"/>
          <w:b/>
          <w:kern w:val="0"/>
          <w:sz w:val="32"/>
          <w:szCs w:val="32"/>
        </w:rPr>
        <w:t>年度优秀论文遴选结果</w:t>
      </w:r>
    </w:p>
    <w:tbl>
      <w:tblPr>
        <w:tblW w:w="13818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06"/>
        <w:gridCol w:w="2126"/>
        <w:gridCol w:w="3685"/>
        <w:gridCol w:w="1701"/>
      </w:tblGrid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BFBFBF" w:themeFill="background1" w:themeFillShade="BF"/>
            <w:noWrap/>
            <w:vAlign w:val="center"/>
            <w:hideMark/>
          </w:tcPr>
          <w:p w:rsidR="00B107B5" w:rsidRPr="0030128F" w:rsidRDefault="00B107B5" w:rsidP="0012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/>
                <w:sz w:val="24"/>
                <w:szCs w:val="24"/>
              </w:rPr>
              <w:t>题名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/>
                <w:sz w:val="24"/>
                <w:szCs w:val="24"/>
              </w:rPr>
              <w:t>第一作者单位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  <w:hideMark/>
          </w:tcPr>
          <w:p w:rsidR="00B107B5" w:rsidRPr="0030128F" w:rsidRDefault="00B107B5" w:rsidP="0012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/>
                <w:sz w:val="24"/>
                <w:szCs w:val="24"/>
              </w:rPr>
              <w:t>刊期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永磁同步电机无位置传感器控制技术研究综述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海军工程大学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刘计龙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肖飞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沈洋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麦志勤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李超然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新能源电力系统次同步振荡问题研究综述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华北电力大学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肖湘宁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罗超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廖坤玉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FFFFFF" w:themeFill="background1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虚拟同步机多机并联稳定控制及其惯量匹配方法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华北电力大学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张波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颜湘武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黄毅斌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刘正男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肖湘宁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感应和谐振无线电能传输技术的发展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华南理工大学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张波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疏许健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黄润鸿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含微电网的配电网优化调度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中国农业大学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张晓雪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牛焕娜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赵静翔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基于滑模模型参考自适应系统观测器的永磁同步电机预测控制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空军工程大学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林茂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李颖晖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吴辰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袁国强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李辰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FFFFFF" w:themeFill="background1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一种交直流混合微网能量路由器及其运行模态分析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湖南大学</w:t>
            </w:r>
          </w:p>
        </w:tc>
        <w:tc>
          <w:tcPr>
            <w:tcW w:w="3685" w:type="dxa"/>
            <w:shd w:val="clear" w:color="auto" w:fill="FFFFFF" w:themeFill="background1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涂春鸣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孟阳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肖凡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兰征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帅智康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电动汽车充放电与风力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火力发电系统的协同优化运行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湖南大学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刘东奇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王耀南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袁小芳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基于源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荷互动的大规模风电消纳协调控制策略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华北电力大学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郭鹏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文晶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朱丹丹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王维洲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刘文颖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  <w:tr w:rsidR="00B107B5" w:rsidRPr="0030128F" w:rsidTr="0030128F">
        <w:trPr>
          <w:trHeight w:val="714"/>
          <w:jc w:val="center"/>
        </w:trPr>
        <w:tc>
          <w:tcPr>
            <w:tcW w:w="6306" w:type="dxa"/>
            <w:shd w:val="clear" w:color="auto" w:fill="auto"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基于分数阶理论的车用锂离子电池建模及荷电状态估计</w:t>
            </w:r>
          </w:p>
        </w:tc>
        <w:tc>
          <w:tcPr>
            <w:tcW w:w="2126" w:type="dxa"/>
            <w:vAlign w:val="center"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山东大学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刘树林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崔纳新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李岩</w:t>
            </w:r>
            <w:r w:rsidRPr="0030128F">
              <w:rPr>
                <w:rFonts w:ascii="Times New Roman" w:hAnsi="Times New Roman" w:cs="Times New Roman"/>
                <w:bCs/>
                <w:sz w:val="24"/>
                <w:szCs w:val="24"/>
              </w:rPr>
              <w:t>; </w:t>
            </w:r>
            <w:r w:rsidRPr="0030128F">
              <w:rPr>
                <w:rFonts w:ascii="Times New Roman" w:hAnsiTheme="minorEastAsia" w:cs="Times New Roman"/>
                <w:bCs/>
                <w:sz w:val="24"/>
                <w:szCs w:val="24"/>
              </w:rPr>
              <w:t>张承慧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107B5" w:rsidRPr="0030128F" w:rsidRDefault="00B107B5" w:rsidP="0030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年</w:t>
            </w:r>
            <w:r w:rsidRPr="00301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128F">
              <w:rPr>
                <w:rFonts w:ascii="Times New Roman" w:hAnsiTheme="minorEastAsia" w:cs="Times New Roman"/>
                <w:sz w:val="24"/>
                <w:szCs w:val="24"/>
              </w:rPr>
              <w:t>期</w:t>
            </w:r>
          </w:p>
        </w:tc>
      </w:tr>
    </w:tbl>
    <w:p w:rsidR="00634524" w:rsidRPr="0030128F" w:rsidRDefault="00634524">
      <w:pPr>
        <w:rPr>
          <w:rFonts w:ascii="Times New Roman" w:hAnsi="Times New Roman" w:cs="Times New Roman"/>
          <w:sz w:val="24"/>
          <w:szCs w:val="24"/>
        </w:rPr>
      </w:pPr>
    </w:p>
    <w:sectPr w:rsidR="00634524" w:rsidRPr="0030128F" w:rsidSect="00017F0F"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D10" w:rsidRDefault="008F7D10" w:rsidP="0030128F">
      <w:r>
        <w:separator/>
      </w:r>
    </w:p>
  </w:endnote>
  <w:endnote w:type="continuationSeparator" w:id="0">
    <w:p w:rsidR="008F7D10" w:rsidRDefault="008F7D10" w:rsidP="00301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D10" w:rsidRDefault="008F7D10" w:rsidP="0030128F">
      <w:r>
        <w:separator/>
      </w:r>
    </w:p>
  </w:footnote>
  <w:footnote w:type="continuationSeparator" w:id="0">
    <w:p w:rsidR="008F7D10" w:rsidRDefault="008F7D10" w:rsidP="00301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7B5"/>
    <w:rsid w:val="00017F0F"/>
    <w:rsid w:val="0030128F"/>
    <w:rsid w:val="00634524"/>
    <w:rsid w:val="008F7D10"/>
    <w:rsid w:val="00B107B5"/>
    <w:rsid w:val="00B3031F"/>
    <w:rsid w:val="00CC6E11"/>
    <w:rsid w:val="00DD08BB"/>
    <w:rsid w:val="00F3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</cp:revision>
  <dcterms:created xsi:type="dcterms:W3CDTF">2019-10-11T07:51:00Z</dcterms:created>
  <dcterms:modified xsi:type="dcterms:W3CDTF">2019-10-14T05:59:00Z</dcterms:modified>
</cp:coreProperties>
</file>